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70E0A" w14:textId="77777777" w:rsidR="00AF7F33" w:rsidRPr="002611F0" w:rsidRDefault="00AF7F33" w:rsidP="00AF7F33">
      <w:pPr>
        <w:pStyle w:val="Title"/>
      </w:pPr>
      <w:r>
        <w:t>Getting started with the Online Research Notebook</w:t>
      </w:r>
    </w:p>
    <w:p w14:paraId="50627F95" w14:textId="77777777" w:rsidR="00AF7F33" w:rsidRPr="00AF7F33" w:rsidRDefault="00AF7F33" w:rsidP="00AF7F33">
      <w:pPr>
        <w:pStyle w:val="ListParagraph"/>
        <w:numPr>
          <w:ilvl w:val="0"/>
          <w:numId w:val="8"/>
        </w:numPr>
        <w:spacing w:before="240" w:after="0" w:line="259" w:lineRule="auto"/>
        <w:ind w:left="284" w:hanging="284"/>
        <w:contextualSpacing w:val="0"/>
        <w:rPr>
          <w:rStyle w:val="SubtleEmphasis"/>
        </w:rPr>
      </w:pPr>
      <w:r w:rsidRPr="00AF7F33">
        <w:rPr>
          <w:rStyle w:val="SubtleEmphasis"/>
        </w:rPr>
        <w:t>Decide whether the Online Research Notebook will meet your research data management needs.</w:t>
      </w:r>
    </w:p>
    <w:p w14:paraId="6DC54AF9" w14:textId="77777777" w:rsidR="00AF7F33" w:rsidRDefault="00AF7F33" w:rsidP="00AF7F33">
      <w:pPr>
        <w:pStyle w:val="ListParagraph"/>
        <w:spacing w:before="0" w:after="160" w:line="259" w:lineRule="auto"/>
        <w:ind w:left="284"/>
      </w:pPr>
      <w:r>
        <w:t>You may wish to:</w:t>
      </w:r>
    </w:p>
    <w:p w14:paraId="44DA161D" w14:textId="77777777" w:rsidR="00AF7F33" w:rsidRDefault="00AF7F33" w:rsidP="00AF7F33">
      <w:pPr>
        <w:pStyle w:val="ListParagraph"/>
        <w:numPr>
          <w:ilvl w:val="0"/>
          <w:numId w:val="10"/>
        </w:numPr>
        <w:spacing w:before="0" w:after="160" w:line="259" w:lineRule="auto"/>
      </w:pPr>
      <w:r>
        <w:t xml:space="preserve">Watch the introductory video on the </w:t>
      </w:r>
      <w:hyperlink r:id="rId7" w:history="1">
        <w:r w:rsidRPr="002945C2">
          <w:rPr>
            <w:rStyle w:val="Hyperlink"/>
          </w:rPr>
          <w:t>Getting Started</w:t>
        </w:r>
      </w:hyperlink>
      <w:r>
        <w:t xml:space="preserve"> webpage</w:t>
      </w:r>
    </w:p>
    <w:p w14:paraId="7D8F207C" w14:textId="3273E20B" w:rsidR="00AF7F33" w:rsidRDefault="00AF7F33" w:rsidP="00AF7F33">
      <w:pPr>
        <w:pStyle w:val="ListParagraph"/>
        <w:numPr>
          <w:ilvl w:val="0"/>
          <w:numId w:val="10"/>
        </w:numPr>
        <w:spacing w:before="0" w:after="160" w:line="259" w:lineRule="auto"/>
      </w:pPr>
      <w:r w:rsidRPr="045DC928">
        <w:t xml:space="preserve">Discuss your needs with </w:t>
      </w:r>
      <w:r w:rsidR="00CE79E0">
        <w:t xml:space="preserve">a member of the Library’s Research Team, </w:t>
      </w:r>
      <w:hyperlink r:id="rId8" w:tgtFrame="_top" w:history="1">
        <w:r w:rsidR="00CE79E0">
          <w:rPr>
            <w:rStyle w:val="Hyperlink"/>
          </w:rPr>
          <w:t>libraryresearchsupport@latrobe.edu.au</w:t>
        </w:r>
      </w:hyperlink>
    </w:p>
    <w:p w14:paraId="22B38216" w14:textId="62D2CDFD" w:rsidR="00CE79E0" w:rsidRDefault="00D1750B" w:rsidP="00AF7F33">
      <w:pPr>
        <w:pStyle w:val="ListParagraph"/>
        <w:numPr>
          <w:ilvl w:val="0"/>
          <w:numId w:val="10"/>
        </w:numPr>
        <w:spacing w:before="0" w:after="160" w:line="259" w:lineRule="auto"/>
      </w:pPr>
      <w:r>
        <w:t xml:space="preserve">Read the </w:t>
      </w:r>
      <w:hyperlink r:id="rId9" w:history="1">
        <w:r w:rsidRPr="00D1750B">
          <w:rPr>
            <w:rStyle w:val="Hyperlink"/>
          </w:rPr>
          <w:t>Guidelines for use of the Online Research Notebook</w:t>
        </w:r>
      </w:hyperlink>
    </w:p>
    <w:p w14:paraId="76DE3FF6" w14:textId="77777777" w:rsidR="00AF7F33" w:rsidRPr="00AF7F33" w:rsidRDefault="00AF7F33" w:rsidP="00AF7F33">
      <w:pPr>
        <w:pStyle w:val="ListParagraph"/>
        <w:numPr>
          <w:ilvl w:val="0"/>
          <w:numId w:val="8"/>
        </w:numPr>
        <w:spacing w:before="240" w:after="0" w:line="259" w:lineRule="auto"/>
        <w:ind w:left="284" w:hanging="284"/>
        <w:contextualSpacing w:val="0"/>
        <w:rPr>
          <w:rStyle w:val="SubtleEmphasis"/>
        </w:rPr>
      </w:pPr>
      <w:r w:rsidRPr="00AF7F33">
        <w:rPr>
          <w:rStyle w:val="SubtleEmphasis"/>
        </w:rPr>
        <w:t>Get your group involved</w:t>
      </w:r>
    </w:p>
    <w:p w14:paraId="4748B794" w14:textId="77777777" w:rsidR="00AF7F33" w:rsidRDefault="00AF7F33" w:rsidP="00AF7F33">
      <w:pPr>
        <w:pStyle w:val="ListParagraph"/>
        <w:ind w:left="284"/>
      </w:pPr>
      <w:r>
        <w:t>If you are part of a research team or lab team, it makes sense for the whole team to start using the Online Research Notebook together.</w:t>
      </w:r>
    </w:p>
    <w:p w14:paraId="4BB7824E" w14:textId="77777777" w:rsidR="00AF7F33" w:rsidRPr="00AF7F33" w:rsidRDefault="00AF7F33" w:rsidP="00AF7F33">
      <w:pPr>
        <w:pStyle w:val="ListParagraph"/>
        <w:numPr>
          <w:ilvl w:val="0"/>
          <w:numId w:val="8"/>
        </w:numPr>
        <w:spacing w:before="240" w:after="0" w:line="259" w:lineRule="auto"/>
        <w:ind w:left="284" w:hanging="284"/>
        <w:contextualSpacing w:val="0"/>
        <w:rPr>
          <w:rStyle w:val="SubtleEmphasis"/>
        </w:rPr>
      </w:pPr>
      <w:r w:rsidRPr="00AF7F33">
        <w:rPr>
          <w:rStyle w:val="SubtleEmphasis"/>
        </w:rPr>
        <w:t>Get trained</w:t>
      </w:r>
    </w:p>
    <w:p w14:paraId="550EEEC4" w14:textId="712ED468" w:rsidR="00AF7F33" w:rsidRDefault="00AF7F33" w:rsidP="00E26924">
      <w:pPr>
        <w:pStyle w:val="ListParagraph"/>
        <w:numPr>
          <w:ilvl w:val="0"/>
          <w:numId w:val="9"/>
        </w:numPr>
        <w:spacing w:before="0" w:after="160" w:line="259" w:lineRule="auto"/>
        <w:ind w:left="1003" w:hanging="357"/>
        <w:contextualSpacing w:val="0"/>
      </w:pPr>
      <w:r>
        <w:t xml:space="preserve">Sign up for one of </w:t>
      </w:r>
      <w:proofErr w:type="spellStart"/>
      <w:r>
        <w:t>LabArchives’s</w:t>
      </w:r>
      <w:proofErr w:type="spellEnd"/>
      <w:r>
        <w:t xml:space="preserve"> </w:t>
      </w:r>
      <w:r w:rsidR="00E26924">
        <w:rPr>
          <w:i/>
          <w:iCs/>
        </w:rPr>
        <w:t>ELN for Research</w:t>
      </w:r>
      <w:r>
        <w:t xml:space="preserve"> webinars:</w:t>
      </w:r>
      <w:r w:rsidR="00E26924" w:rsidRPr="00E26924">
        <w:t xml:space="preserve"> </w:t>
      </w:r>
      <w:hyperlink r:id="rId10" w:history="1">
        <w:r w:rsidR="00E26924" w:rsidRPr="00581CE7">
          <w:rPr>
            <w:rStyle w:val="Hyperlink"/>
          </w:rPr>
          <w:t>https://www.labarchives.com/we</w:t>
        </w:r>
        <w:r w:rsidR="00E26924" w:rsidRPr="00581CE7">
          <w:rPr>
            <w:rStyle w:val="Hyperlink"/>
          </w:rPr>
          <w:t>b</w:t>
        </w:r>
        <w:r w:rsidR="00E26924" w:rsidRPr="00581CE7">
          <w:rPr>
            <w:rStyle w:val="Hyperlink"/>
          </w:rPr>
          <w:t>inars/</w:t>
        </w:r>
      </w:hyperlink>
      <w:r w:rsidR="00E26924">
        <w:t xml:space="preserve">. </w:t>
      </w:r>
      <w:r>
        <w:t>These are held twice a month.</w:t>
      </w:r>
    </w:p>
    <w:p w14:paraId="5E0895AF" w14:textId="77883D9C" w:rsidR="00CE79E0" w:rsidRDefault="00CE79E0" w:rsidP="00CE79E0">
      <w:pPr>
        <w:spacing w:before="0" w:after="160" w:line="259" w:lineRule="auto"/>
        <w:ind w:left="646"/>
      </w:pPr>
      <w:r>
        <w:t>OR</w:t>
      </w:r>
    </w:p>
    <w:p w14:paraId="38EAA6E0" w14:textId="77777777" w:rsidR="00AF7F33" w:rsidRDefault="00AF7F33" w:rsidP="00AF7F33">
      <w:pPr>
        <w:pStyle w:val="ListParagraph"/>
        <w:numPr>
          <w:ilvl w:val="0"/>
          <w:numId w:val="9"/>
        </w:numPr>
        <w:spacing w:before="0" w:after="0" w:line="259" w:lineRule="auto"/>
        <w:ind w:left="1003" w:hanging="357"/>
        <w:contextualSpacing w:val="0"/>
      </w:pPr>
      <w:r>
        <w:t xml:space="preserve">Check out the training videos on </w:t>
      </w:r>
      <w:hyperlink r:id="rId11" w:history="1">
        <w:proofErr w:type="spellStart"/>
        <w:r w:rsidRPr="002945C2">
          <w:rPr>
            <w:rStyle w:val="Hyperlink"/>
          </w:rPr>
          <w:t>LabArchi</w:t>
        </w:r>
        <w:r w:rsidRPr="002945C2">
          <w:rPr>
            <w:rStyle w:val="Hyperlink"/>
          </w:rPr>
          <w:t>v</w:t>
        </w:r>
        <w:r w:rsidRPr="002945C2">
          <w:rPr>
            <w:rStyle w:val="Hyperlink"/>
          </w:rPr>
          <w:t>es’s</w:t>
        </w:r>
        <w:proofErr w:type="spellEnd"/>
        <w:r w:rsidRPr="002945C2">
          <w:rPr>
            <w:rStyle w:val="Hyperlink"/>
          </w:rPr>
          <w:t xml:space="preserve"> </w:t>
        </w:r>
        <w:proofErr w:type="spellStart"/>
        <w:r w:rsidRPr="002945C2">
          <w:rPr>
            <w:rStyle w:val="Hyperlink"/>
          </w:rPr>
          <w:t>youtube</w:t>
        </w:r>
        <w:proofErr w:type="spellEnd"/>
        <w:r w:rsidRPr="002945C2">
          <w:rPr>
            <w:rStyle w:val="Hyperlink"/>
          </w:rPr>
          <w:t xml:space="preserve"> channel</w:t>
        </w:r>
      </w:hyperlink>
      <w:r>
        <w:t>. Again, it’s the ones for the Professional Edition that you need – La Trobe does not currently use the Classroom Edition.</w:t>
      </w:r>
    </w:p>
    <w:p w14:paraId="1D10B8C4" w14:textId="77777777" w:rsidR="00AF7F33" w:rsidRPr="00AF7F33" w:rsidRDefault="00AF7F33" w:rsidP="00AF7F33">
      <w:pPr>
        <w:pStyle w:val="ListParagraph"/>
        <w:numPr>
          <w:ilvl w:val="0"/>
          <w:numId w:val="8"/>
        </w:numPr>
        <w:spacing w:before="240" w:after="0" w:line="259" w:lineRule="auto"/>
        <w:ind w:left="284" w:hanging="284"/>
        <w:contextualSpacing w:val="0"/>
        <w:rPr>
          <w:rStyle w:val="SubtleEmphasis"/>
        </w:rPr>
      </w:pPr>
      <w:r w:rsidRPr="00AF7F33">
        <w:rPr>
          <w:rStyle w:val="SubtleEmphasis"/>
        </w:rPr>
        <w:t>Consider the following questions (any decisions made now can be changed later as needed).</w:t>
      </w:r>
    </w:p>
    <w:p w14:paraId="258D056E" w14:textId="77777777" w:rsidR="00AF7F33" w:rsidRDefault="00AF7F33" w:rsidP="00AF7F33">
      <w:pPr>
        <w:pStyle w:val="ListParagraph"/>
        <w:ind w:left="284"/>
        <w:contextualSpacing w:val="0"/>
      </w:pPr>
      <w:r>
        <w:t>If you’re using the Online Research Notebook as a solo researcher:</w:t>
      </w:r>
    </w:p>
    <w:p w14:paraId="2E1618B7" w14:textId="77777777" w:rsidR="00AF7F33" w:rsidRDefault="00AF7F33" w:rsidP="00AF7F33">
      <w:pPr>
        <w:pStyle w:val="ListParagraph"/>
        <w:numPr>
          <w:ilvl w:val="1"/>
          <w:numId w:val="8"/>
        </w:numPr>
        <w:spacing w:before="0" w:after="60" w:line="259" w:lineRule="auto"/>
        <w:ind w:left="1434" w:hanging="357"/>
        <w:contextualSpacing w:val="0"/>
      </w:pPr>
      <w:r>
        <w:t>How will you organise the structure of your notebook(s)?</w:t>
      </w:r>
    </w:p>
    <w:p w14:paraId="20BEF076" w14:textId="77777777" w:rsidR="00AF7F33" w:rsidRDefault="00AF7F33" w:rsidP="00AF7F33">
      <w:pPr>
        <w:pStyle w:val="ListParagraph"/>
        <w:numPr>
          <w:ilvl w:val="1"/>
          <w:numId w:val="8"/>
        </w:numPr>
        <w:spacing w:before="0" w:after="160" w:line="259" w:lineRule="auto"/>
        <w:contextualSpacing w:val="0"/>
      </w:pPr>
      <w:r>
        <w:t>Does anyone else need access to your notebook? If so, what level of access will you grant? For example, if you are an HDR student, you would normally provide your supervisor(s) with access to your notebook.</w:t>
      </w:r>
    </w:p>
    <w:p w14:paraId="581B9963" w14:textId="77777777" w:rsidR="00AF7F33" w:rsidRDefault="00AF7F33" w:rsidP="00AF7F33">
      <w:pPr>
        <w:pStyle w:val="ListParagraph"/>
        <w:ind w:left="284"/>
        <w:contextualSpacing w:val="0"/>
      </w:pPr>
      <w:r>
        <w:t>If you’re using the Online Research Notebook as group</w:t>
      </w:r>
    </w:p>
    <w:p w14:paraId="35D83F7C" w14:textId="77777777" w:rsidR="00AF7F33" w:rsidRDefault="00AF7F33" w:rsidP="00AF7F33">
      <w:pPr>
        <w:pStyle w:val="ListParagraph"/>
        <w:numPr>
          <w:ilvl w:val="0"/>
          <w:numId w:val="11"/>
        </w:numPr>
        <w:spacing w:before="0" w:after="60" w:line="259" w:lineRule="auto"/>
        <w:ind w:left="1434" w:hanging="357"/>
        <w:contextualSpacing w:val="0"/>
      </w:pPr>
      <w:r>
        <w:t>Who will be the Owner of your notebook(s)?</w:t>
      </w:r>
    </w:p>
    <w:p w14:paraId="44084DB1" w14:textId="77777777" w:rsidR="00AF7F33" w:rsidRDefault="00AF7F33" w:rsidP="00AF7F33">
      <w:pPr>
        <w:pStyle w:val="ListParagraph"/>
        <w:ind w:left="1440"/>
        <w:contextualSpacing w:val="0"/>
      </w:pPr>
      <w:r>
        <w:t>Usually, it’s the research group’s leader, but sometimes ownership is delegated to another member of the team. There can be only one Owner.</w:t>
      </w:r>
    </w:p>
    <w:p w14:paraId="0D994A62" w14:textId="77777777" w:rsidR="00AF7F33" w:rsidRDefault="00AF7F33" w:rsidP="00AF7F33">
      <w:pPr>
        <w:pStyle w:val="ListParagraph"/>
        <w:numPr>
          <w:ilvl w:val="0"/>
          <w:numId w:val="11"/>
        </w:numPr>
        <w:spacing w:before="0" w:after="160" w:line="259" w:lineRule="auto"/>
        <w:contextualSpacing w:val="0"/>
      </w:pPr>
      <w:r>
        <w:t>Will each researcher in the group have their own notebook, or will there be one notebook that everyone uses?</w:t>
      </w:r>
    </w:p>
    <w:p w14:paraId="4CC7453A" w14:textId="77777777" w:rsidR="00AF7F33" w:rsidRDefault="00AF7F33" w:rsidP="00AF7F33">
      <w:pPr>
        <w:pStyle w:val="ListParagraph"/>
        <w:numPr>
          <w:ilvl w:val="0"/>
          <w:numId w:val="11"/>
        </w:numPr>
        <w:spacing w:before="0" w:after="60" w:line="259" w:lineRule="auto"/>
        <w:ind w:left="1434" w:hanging="357"/>
        <w:contextualSpacing w:val="0"/>
      </w:pPr>
      <w:r>
        <w:t>How will you organise the structure of your notebook(s)?</w:t>
      </w:r>
    </w:p>
    <w:p w14:paraId="13B7A1AF" w14:textId="77777777" w:rsidR="00AF7F33" w:rsidRDefault="00AF7F33" w:rsidP="00AF7F33">
      <w:pPr>
        <w:pStyle w:val="ListParagraph"/>
        <w:ind w:left="1440"/>
        <w:contextualSpacing w:val="0"/>
      </w:pPr>
      <w:r>
        <w:t>Consider:</w:t>
      </w:r>
    </w:p>
    <w:p w14:paraId="06C2615D" w14:textId="77777777" w:rsidR="00AF7F33" w:rsidRDefault="00AF7F33" w:rsidP="00AF7F33">
      <w:pPr>
        <w:pStyle w:val="ListParagraph"/>
        <w:numPr>
          <w:ilvl w:val="0"/>
          <w:numId w:val="14"/>
        </w:numPr>
        <w:spacing w:before="0" w:after="60" w:line="259" w:lineRule="auto"/>
        <w:ind w:left="2154" w:hanging="357"/>
        <w:contextualSpacing w:val="0"/>
      </w:pPr>
      <w:r>
        <w:t>What folders are needed, will there be a hierarchy of folders?</w:t>
      </w:r>
    </w:p>
    <w:p w14:paraId="6A1DD565" w14:textId="77777777" w:rsidR="00AF7F33" w:rsidRDefault="00AF7F33" w:rsidP="00AF7F33">
      <w:pPr>
        <w:pStyle w:val="ListParagraph"/>
        <w:numPr>
          <w:ilvl w:val="0"/>
          <w:numId w:val="14"/>
        </w:numPr>
        <w:spacing w:before="0" w:after="60" w:line="259" w:lineRule="auto"/>
        <w:ind w:left="2154" w:hanging="357"/>
        <w:contextualSpacing w:val="0"/>
      </w:pPr>
      <w:r>
        <w:t>What access permissions will be assigned to each researcher?</w:t>
      </w:r>
    </w:p>
    <w:p w14:paraId="15906EC4" w14:textId="77777777" w:rsidR="00AF7F33" w:rsidRDefault="00AF7F33" w:rsidP="00AF7F33">
      <w:pPr>
        <w:pStyle w:val="ListParagraph"/>
        <w:numPr>
          <w:ilvl w:val="0"/>
          <w:numId w:val="14"/>
        </w:numPr>
        <w:spacing w:before="0" w:after="60" w:line="259" w:lineRule="auto"/>
        <w:ind w:left="2154" w:hanging="357"/>
        <w:contextualSpacing w:val="0"/>
      </w:pPr>
      <w:r>
        <w:t>To which parts of the notebook will each researcher have access?</w:t>
      </w:r>
    </w:p>
    <w:p w14:paraId="60F61E55" w14:textId="77777777" w:rsidR="00AF7F33" w:rsidRDefault="00AF7F33" w:rsidP="00AF7F33">
      <w:pPr>
        <w:pStyle w:val="ListParagraph"/>
        <w:spacing w:before="120"/>
        <w:ind w:left="1440"/>
        <w:contextualSpacing w:val="0"/>
      </w:pPr>
      <w:r>
        <w:t>Generally, best practice is to keep user permissions as simple as possible, to minimise user confusion and administrative headaches.</w:t>
      </w:r>
    </w:p>
    <w:p w14:paraId="5CF68782" w14:textId="77777777" w:rsidR="00AF7F33" w:rsidRDefault="00AF7F33" w:rsidP="00AF7F33">
      <w:pPr>
        <w:pStyle w:val="ListParagraph"/>
        <w:numPr>
          <w:ilvl w:val="0"/>
          <w:numId w:val="11"/>
        </w:numPr>
        <w:spacing w:before="0" w:after="160" w:line="259" w:lineRule="auto"/>
        <w:contextualSpacing w:val="0"/>
      </w:pPr>
      <w:r>
        <w:t>Will notebook pages be signed, and if so, by whom?</w:t>
      </w:r>
    </w:p>
    <w:p w14:paraId="7A53E198" w14:textId="77777777" w:rsidR="00AF7F33" w:rsidRDefault="00AF7F33" w:rsidP="00AF7F33">
      <w:pPr>
        <w:spacing w:after="0"/>
        <w:ind w:left="284"/>
      </w:pPr>
      <w:r>
        <w:t>All researchers should consider the following:</w:t>
      </w:r>
    </w:p>
    <w:p w14:paraId="7F028877" w14:textId="77777777" w:rsidR="00AF7F33" w:rsidRDefault="00AF7F33" w:rsidP="00AF7F33">
      <w:pPr>
        <w:pStyle w:val="ListParagraph"/>
        <w:numPr>
          <w:ilvl w:val="0"/>
          <w:numId w:val="12"/>
        </w:numPr>
        <w:spacing w:after="160" w:line="259" w:lineRule="auto"/>
        <w:ind w:left="1434" w:hanging="357"/>
        <w:contextualSpacing w:val="0"/>
      </w:pPr>
      <w:r>
        <w:t>Do you need to set up integrations with any other applications?</w:t>
      </w:r>
    </w:p>
    <w:p w14:paraId="1F3A2E00" w14:textId="77777777" w:rsidR="00AF7F33" w:rsidRDefault="00AF7F33" w:rsidP="00AF7F33">
      <w:pPr>
        <w:pStyle w:val="ListParagraph"/>
        <w:numPr>
          <w:ilvl w:val="0"/>
          <w:numId w:val="12"/>
        </w:numPr>
        <w:spacing w:before="0" w:after="160" w:line="259" w:lineRule="auto"/>
        <w:contextualSpacing w:val="0"/>
      </w:pPr>
      <w:r>
        <w:lastRenderedPageBreak/>
        <w:t>Will you import any existing Excel spreadsheets or csv (comma separated value) text files as databases or freezer boxes into the online research notebook?</w:t>
      </w:r>
    </w:p>
    <w:p w14:paraId="160377B7" w14:textId="77777777" w:rsidR="00AF7F33" w:rsidRDefault="00AF7F33" w:rsidP="00AF7F33">
      <w:pPr>
        <w:pStyle w:val="ListParagraph"/>
        <w:numPr>
          <w:ilvl w:val="0"/>
          <w:numId w:val="12"/>
        </w:numPr>
        <w:spacing w:before="0" w:after="160" w:line="259" w:lineRule="auto"/>
        <w:contextualSpacing w:val="0"/>
      </w:pPr>
      <w:r>
        <w:t xml:space="preserve">Which devices will you use to access </w:t>
      </w:r>
      <w:r w:rsidRPr="042A9375">
        <w:t>the online research notebook</w:t>
      </w:r>
      <w:r>
        <w:t>? Will you use the LabArchives app (available for both iOS and Android)?</w:t>
      </w:r>
    </w:p>
    <w:p w14:paraId="1E14666C" w14:textId="77777777" w:rsidR="00AF7F33" w:rsidRDefault="00AF7F33" w:rsidP="00AF7F33">
      <w:pPr>
        <w:pStyle w:val="ListParagraph"/>
        <w:numPr>
          <w:ilvl w:val="0"/>
          <w:numId w:val="12"/>
        </w:numPr>
        <w:spacing w:before="0" w:after="160" w:line="259" w:lineRule="auto"/>
        <w:contextualSpacing w:val="0"/>
      </w:pPr>
      <w:r>
        <w:t>If you intend using the Online Research Notebook within the laboratory, will there be equipment permanently located in the lab or do you plan to use portable devices?</w:t>
      </w:r>
    </w:p>
    <w:p w14:paraId="0FAA06E4" w14:textId="77777777" w:rsidR="00AF7F33" w:rsidRDefault="00AF7F33" w:rsidP="00AF7F33">
      <w:pPr>
        <w:pStyle w:val="ListParagraph"/>
        <w:ind w:left="1440"/>
        <w:contextualSpacing w:val="0"/>
      </w:pPr>
      <w:r>
        <w:t>Consider:</w:t>
      </w:r>
    </w:p>
    <w:p w14:paraId="08D72183" w14:textId="77777777" w:rsidR="00AF7F33" w:rsidRDefault="00AF7F33" w:rsidP="00AF7F33">
      <w:pPr>
        <w:pStyle w:val="ListParagraph"/>
        <w:numPr>
          <w:ilvl w:val="0"/>
          <w:numId w:val="13"/>
        </w:numPr>
        <w:spacing w:before="0" w:after="60" w:line="259" w:lineRule="auto"/>
        <w:ind w:left="2154" w:hanging="357"/>
        <w:contextualSpacing w:val="0"/>
      </w:pPr>
      <w:r>
        <w:t>Is there sufficient space available in the lab?</w:t>
      </w:r>
    </w:p>
    <w:p w14:paraId="402D5969" w14:textId="77777777" w:rsidR="00AF7F33" w:rsidRDefault="00AF7F33" w:rsidP="00AF7F33">
      <w:pPr>
        <w:pStyle w:val="ListParagraph"/>
        <w:numPr>
          <w:ilvl w:val="0"/>
          <w:numId w:val="13"/>
        </w:numPr>
        <w:spacing w:before="0" w:after="160" w:line="259" w:lineRule="auto"/>
        <w:contextualSpacing w:val="0"/>
      </w:pPr>
      <w:r>
        <w:t>How to meet the requirements of biosafety, biosecurity and gene technology legislation</w:t>
      </w:r>
    </w:p>
    <w:p w14:paraId="26CBDB2D" w14:textId="77777777" w:rsidR="00AF7F33" w:rsidRDefault="00AF7F33" w:rsidP="00AF7F33">
      <w:pPr>
        <w:ind w:left="1440"/>
      </w:pPr>
      <w:r>
        <w:t xml:space="preserve">Seek advice from the Research Office’s </w:t>
      </w:r>
      <w:hyperlink r:id="rId12">
        <w:r w:rsidRPr="042A9375">
          <w:rPr>
            <w:rStyle w:val="Hyperlink"/>
          </w:rPr>
          <w:t xml:space="preserve">Senior </w:t>
        </w:r>
        <w:r w:rsidRPr="042A9375">
          <w:rPr>
            <w:rStyle w:val="Hyperlink"/>
          </w:rPr>
          <w:t>B</w:t>
        </w:r>
        <w:r w:rsidRPr="042A9375">
          <w:rPr>
            <w:rStyle w:val="Hyperlink"/>
          </w:rPr>
          <w:t>iosafety Advisor</w:t>
        </w:r>
      </w:hyperlink>
      <w:r>
        <w:t xml:space="preserve"> and your School’s Laboratory Services Manager.</w:t>
      </w:r>
    </w:p>
    <w:p w14:paraId="3266D1CE" w14:textId="3C4E8793" w:rsidR="00AF7F33" w:rsidRDefault="00AF7F33" w:rsidP="00CE79E0">
      <w:pPr>
        <w:pStyle w:val="ListParagraph"/>
        <w:numPr>
          <w:ilvl w:val="0"/>
          <w:numId w:val="12"/>
        </w:numPr>
        <w:spacing w:before="0" w:after="160" w:line="259" w:lineRule="auto"/>
        <w:ind w:left="1434" w:hanging="357"/>
        <w:contextualSpacing w:val="0"/>
      </w:pPr>
      <w:r>
        <w:t xml:space="preserve">Do you have external collaborators who need to access part or </w:t>
      </w:r>
      <w:proofErr w:type="gramStart"/>
      <w:r>
        <w:t>all of</w:t>
      </w:r>
      <w:proofErr w:type="gramEnd"/>
      <w:r>
        <w:t xml:space="preserve"> your notebook?</w:t>
      </w:r>
    </w:p>
    <w:p w14:paraId="2D8B97E4" w14:textId="77777777" w:rsidR="00AF7F33" w:rsidRPr="00AF7F33" w:rsidRDefault="00AF7F33" w:rsidP="00AF7F33">
      <w:pPr>
        <w:pStyle w:val="ListParagraph"/>
        <w:numPr>
          <w:ilvl w:val="0"/>
          <w:numId w:val="8"/>
        </w:numPr>
        <w:spacing w:before="360" w:after="0" w:line="259" w:lineRule="auto"/>
        <w:ind w:left="284" w:hanging="284"/>
        <w:contextualSpacing w:val="0"/>
        <w:rPr>
          <w:rStyle w:val="SubtleEmphasis"/>
        </w:rPr>
      </w:pPr>
      <w:r w:rsidRPr="00AF7F33">
        <w:rPr>
          <w:rStyle w:val="SubtleEmphasis"/>
        </w:rPr>
        <w:t>Start using your notebook.</w:t>
      </w:r>
    </w:p>
    <w:p w14:paraId="5F4EC750" w14:textId="77777777" w:rsidR="00AF7F33" w:rsidRPr="002611F0" w:rsidRDefault="00AF7F33" w:rsidP="00AF7F33">
      <w:pPr>
        <w:pStyle w:val="Heading1"/>
      </w:pPr>
      <w:r w:rsidRPr="002611F0">
        <w:t>Logging in to the online research notebook</w:t>
      </w:r>
    </w:p>
    <w:p w14:paraId="6C413ED2" w14:textId="77777777" w:rsidR="00AF7F33" w:rsidRDefault="00AF7F33" w:rsidP="00AF7F33">
      <w:pPr>
        <w:pStyle w:val="ListParagraph"/>
        <w:numPr>
          <w:ilvl w:val="0"/>
          <w:numId w:val="15"/>
        </w:numPr>
        <w:spacing w:before="0" w:after="160" w:line="259" w:lineRule="auto"/>
        <w:ind w:left="714" w:hanging="357"/>
        <w:contextualSpacing w:val="0"/>
      </w:pPr>
      <w:r>
        <w:t xml:space="preserve">Go to </w:t>
      </w:r>
      <w:hyperlink r:id="rId13">
        <w:r w:rsidRPr="042A9375">
          <w:rPr>
            <w:rStyle w:val="Hyperlink"/>
          </w:rPr>
          <w:t>https://aushib.labarchives.com/select_institution</w:t>
        </w:r>
      </w:hyperlink>
      <w:r>
        <w:t xml:space="preserve"> (and bookmark this link for future use).</w:t>
      </w:r>
    </w:p>
    <w:p w14:paraId="1E13FAAC" w14:textId="77777777" w:rsidR="00AF7F33" w:rsidRDefault="00AF7F33" w:rsidP="00AF7F33">
      <w:pPr>
        <w:pStyle w:val="ListParagraph"/>
        <w:numPr>
          <w:ilvl w:val="0"/>
          <w:numId w:val="15"/>
        </w:numPr>
        <w:spacing w:before="0" w:after="160" w:line="259" w:lineRule="auto"/>
        <w:ind w:left="714" w:hanging="357"/>
        <w:contextualSpacing w:val="0"/>
      </w:pPr>
      <w:r>
        <w:t xml:space="preserve">From the </w:t>
      </w:r>
      <w:r w:rsidRPr="042A9375">
        <w:rPr>
          <w:b/>
          <w:bCs/>
        </w:rPr>
        <w:t>Select Institution</w:t>
      </w:r>
      <w:r>
        <w:t xml:space="preserve"> box, select La Trobe University.</w:t>
      </w:r>
    </w:p>
    <w:p w14:paraId="7F84600A" w14:textId="77777777" w:rsidR="00AF7F33" w:rsidRDefault="00AF7F33" w:rsidP="00AF7F33">
      <w:pPr>
        <w:ind w:left="360"/>
      </w:pPr>
      <w:r>
        <w:rPr>
          <w:noProof/>
        </w:rPr>
        <w:drawing>
          <wp:inline distT="0" distB="0" distL="0" distR="0" wp14:anchorId="7D9CDD2D" wp14:editId="05DE005C">
            <wp:extent cx="4667415" cy="1757601"/>
            <wp:effectExtent l="0" t="0" r="0" b="0"/>
            <wp:docPr id="107662164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a:extLst>
                        <a:ext uri="{28A0092B-C50C-407E-A947-70E740481C1C}">
                          <a14:useLocalDpi xmlns:a14="http://schemas.microsoft.com/office/drawing/2010/main" val="0"/>
                        </a:ext>
                      </a:extLst>
                    </a:blip>
                    <a:srcRect t="16975" r="33076" b="37264"/>
                    <a:stretch>
                      <a:fillRect/>
                    </a:stretch>
                  </pic:blipFill>
                  <pic:spPr>
                    <a:xfrm>
                      <a:off x="0" y="0"/>
                      <a:ext cx="4677140" cy="1761263"/>
                    </a:xfrm>
                    <a:prstGeom prst="rect">
                      <a:avLst/>
                    </a:prstGeom>
                  </pic:spPr>
                </pic:pic>
              </a:graphicData>
            </a:graphic>
          </wp:inline>
        </w:drawing>
      </w:r>
    </w:p>
    <w:p w14:paraId="14654B62" w14:textId="77777777" w:rsidR="00AF7F33" w:rsidRDefault="00AF7F33" w:rsidP="00AF7F33">
      <w:pPr>
        <w:pStyle w:val="ListParagraph"/>
        <w:numPr>
          <w:ilvl w:val="0"/>
          <w:numId w:val="15"/>
        </w:numPr>
        <w:spacing w:before="0" w:after="160" w:line="259" w:lineRule="auto"/>
        <w:ind w:left="714" w:hanging="357"/>
        <w:contextualSpacing w:val="0"/>
      </w:pPr>
      <w:r>
        <w:t>You will be redirected to the La Trobe login screen.</w:t>
      </w:r>
    </w:p>
    <w:p w14:paraId="0D09A9E0" w14:textId="77777777" w:rsidR="00AF7F33" w:rsidRDefault="00AF7F33" w:rsidP="00AF7F33">
      <w:pPr>
        <w:pStyle w:val="ListParagraph"/>
        <w:numPr>
          <w:ilvl w:val="0"/>
          <w:numId w:val="15"/>
        </w:numPr>
        <w:spacing w:before="0" w:after="160" w:line="259" w:lineRule="auto"/>
        <w:ind w:left="714" w:hanging="357"/>
        <w:contextualSpacing w:val="0"/>
      </w:pPr>
      <w:r>
        <w:t>Enter your usual La Trobe credentials to log in.</w:t>
      </w:r>
    </w:p>
    <w:p w14:paraId="46C69D7D" w14:textId="77777777" w:rsidR="00AF7F33" w:rsidRDefault="00AF7F33" w:rsidP="00AF7F33">
      <w:pPr>
        <w:pStyle w:val="ListParagraph"/>
        <w:numPr>
          <w:ilvl w:val="0"/>
          <w:numId w:val="15"/>
        </w:numPr>
        <w:spacing w:before="0" w:after="160" w:line="259" w:lineRule="auto"/>
        <w:ind w:left="714" w:hanging="357"/>
        <w:contextualSpacing w:val="0"/>
      </w:pPr>
      <w:r>
        <w:t xml:space="preserve">Select </w:t>
      </w:r>
      <w:r w:rsidRPr="042A9375">
        <w:rPr>
          <w:b/>
          <w:bCs/>
        </w:rPr>
        <w:t>I do not have a LabArchives account and need to create one</w:t>
      </w:r>
      <w:r>
        <w:t>.</w:t>
      </w:r>
    </w:p>
    <w:p w14:paraId="4C949735" w14:textId="77777777" w:rsidR="00AF7F33" w:rsidRDefault="00AF7F33" w:rsidP="00AF7F33">
      <w:pPr>
        <w:pStyle w:val="ListParagraph"/>
        <w:numPr>
          <w:ilvl w:val="0"/>
          <w:numId w:val="15"/>
        </w:numPr>
        <w:spacing w:before="0" w:after="160" w:line="259" w:lineRule="auto"/>
        <w:ind w:left="714" w:hanging="357"/>
        <w:contextualSpacing w:val="0"/>
      </w:pPr>
      <w:r>
        <w:t xml:space="preserve">Select </w:t>
      </w:r>
      <w:r w:rsidRPr="042A9375">
        <w:rPr>
          <w:b/>
          <w:bCs/>
        </w:rPr>
        <w:t>Create new account</w:t>
      </w:r>
      <w:r>
        <w:t xml:space="preserve">. </w:t>
      </w:r>
    </w:p>
    <w:p w14:paraId="0A7705C6" w14:textId="77777777" w:rsidR="00961CBB" w:rsidRDefault="00961CBB">
      <w:pPr>
        <w:spacing w:before="0" w:after="160" w:line="259" w:lineRule="auto"/>
      </w:pPr>
      <w:r>
        <w:br w:type="page"/>
      </w:r>
    </w:p>
    <w:p w14:paraId="7B799B13" w14:textId="306E170C" w:rsidR="00AF7F33" w:rsidRDefault="00AF7F33" w:rsidP="00AF7F33">
      <w:pPr>
        <w:pStyle w:val="ListParagraph"/>
        <w:numPr>
          <w:ilvl w:val="0"/>
          <w:numId w:val="15"/>
        </w:numPr>
        <w:spacing w:before="0" w:after="160" w:line="259" w:lineRule="auto"/>
        <w:ind w:left="714" w:hanging="357"/>
        <w:contextualSpacing w:val="0"/>
      </w:pPr>
      <w:r>
        <w:lastRenderedPageBreak/>
        <w:t xml:space="preserve">You will see your account information and can update the details if you wish. </w:t>
      </w:r>
    </w:p>
    <w:p w14:paraId="033F2B68" w14:textId="77777777" w:rsidR="00AF7F33" w:rsidRDefault="00AF7F33" w:rsidP="00AF7F33">
      <w:pPr>
        <w:ind w:left="360"/>
      </w:pPr>
      <w:r>
        <w:rPr>
          <w:noProof/>
        </w:rPr>
        <w:drawing>
          <wp:inline distT="0" distB="0" distL="0" distR="0" wp14:anchorId="30C08A63" wp14:editId="6589BDF2">
            <wp:extent cx="4118775" cy="2137150"/>
            <wp:effectExtent l="0" t="0" r="0" b="0"/>
            <wp:docPr id="1" name="Picture 1" descr="cid:image001.png@01D39B57.4933A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9B57.4933ADE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126553" cy="2141186"/>
                    </a:xfrm>
                    <a:prstGeom prst="rect">
                      <a:avLst/>
                    </a:prstGeom>
                    <a:noFill/>
                    <a:ln>
                      <a:noFill/>
                    </a:ln>
                  </pic:spPr>
                </pic:pic>
              </a:graphicData>
            </a:graphic>
          </wp:inline>
        </w:drawing>
      </w:r>
    </w:p>
    <w:p w14:paraId="2970DFDE" w14:textId="77777777" w:rsidR="00AF7F33" w:rsidRDefault="00AF7F33" w:rsidP="00AF7F33">
      <w:pPr>
        <w:pStyle w:val="ListParagraph"/>
        <w:numPr>
          <w:ilvl w:val="0"/>
          <w:numId w:val="15"/>
        </w:numPr>
        <w:spacing w:before="0" w:after="160" w:line="259" w:lineRule="auto"/>
      </w:pPr>
      <w:r>
        <w:t>You can now start using the Online Research Notebook.</w:t>
      </w:r>
    </w:p>
    <w:p w14:paraId="6A490C22" w14:textId="77777777" w:rsidR="00AF7F33" w:rsidRPr="00AC1E01" w:rsidRDefault="00AF7F33" w:rsidP="00AF7F33">
      <w:pPr>
        <w:ind w:left="360"/>
        <w:rPr>
          <w:rFonts w:ascii="Calibri" w:hAnsi="Calibri" w:cs="Calibri"/>
          <w:i/>
          <w:iCs/>
          <w:lang w:val="en-US"/>
        </w:rPr>
      </w:pPr>
      <w:r w:rsidRPr="042A9375">
        <w:rPr>
          <w:i/>
          <w:iCs/>
        </w:rPr>
        <w:t xml:space="preserve">Note: You’ll receive an email from LabArchives </w:t>
      </w:r>
      <w:r w:rsidRPr="042A9375">
        <w:rPr>
          <w:rFonts w:ascii="Calibri" w:hAnsi="Calibri" w:cs="Calibri"/>
          <w:i/>
          <w:iCs/>
          <w:lang w:val="en-US"/>
        </w:rPr>
        <w:t>confirming that your account has been activated. You’ll also receive an email confirming any updates made to your account information.</w:t>
      </w:r>
    </w:p>
    <w:p w14:paraId="0F6365F2" w14:textId="77777777" w:rsidR="00AF7F33" w:rsidRPr="00AC1E01" w:rsidRDefault="00AF7F33" w:rsidP="00AF7F33">
      <w:pPr>
        <w:pStyle w:val="Heading1"/>
        <w:rPr>
          <w:lang w:val="en-US"/>
        </w:rPr>
      </w:pPr>
      <w:r w:rsidRPr="042A9375">
        <w:rPr>
          <w:lang w:val="en-US"/>
        </w:rPr>
        <w:t>Support and further information</w:t>
      </w:r>
    </w:p>
    <w:p w14:paraId="3E584D93" w14:textId="77777777" w:rsidR="00E26924" w:rsidRDefault="00E26924" w:rsidP="00E26924">
      <w:r>
        <w:t xml:space="preserve">For assistance with logging into the Online Research Notebook and creating your account, </w:t>
      </w:r>
      <w:hyperlink r:id="rId17" w:anchor="supportcontact" w:history="1">
        <w:r w:rsidRPr="00EE3116">
          <w:rPr>
            <w:rStyle w:val="Hyperlink"/>
          </w:rPr>
          <w:t>ask</w:t>
        </w:r>
        <w:r w:rsidRPr="00EE3116">
          <w:rPr>
            <w:rStyle w:val="Hyperlink"/>
          </w:rPr>
          <w:t xml:space="preserve"> </w:t>
        </w:r>
        <w:r w:rsidRPr="00EE3116">
          <w:rPr>
            <w:rStyle w:val="Hyperlink"/>
          </w:rPr>
          <w:t>for help from LabArchives directly</w:t>
        </w:r>
      </w:hyperlink>
      <w:r>
        <w:t>.</w:t>
      </w:r>
    </w:p>
    <w:p w14:paraId="5CA4D751" w14:textId="77777777" w:rsidR="00E26924" w:rsidRDefault="00E26924" w:rsidP="00E26924">
      <w:pPr>
        <w:pStyle w:val="Heading2"/>
      </w:pPr>
      <w:r>
        <w:t>Further information</w:t>
      </w:r>
    </w:p>
    <w:p w14:paraId="3AE5333D" w14:textId="77777777" w:rsidR="00E26924" w:rsidRPr="00B17352" w:rsidRDefault="00E26924" w:rsidP="00E26924">
      <w:pPr>
        <w:rPr>
          <w:b/>
        </w:rPr>
      </w:pPr>
      <w:r>
        <w:t xml:space="preserve">Further information can also be found in the </w:t>
      </w:r>
      <w:hyperlink r:id="rId18">
        <w:r w:rsidRPr="042A9375">
          <w:rPr>
            <w:rStyle w:val="Hyperlink"/>
          </w:rPr>
          <w:t>LabArchives Knowle</w:t>
        </w:r>
        <w:r w:rsidRPr="042A9375">
          <w:rPr>
            <w:rStyle w:val="Hyperlink"/>
          </w:rPr>
          <w:t>d</w:t>
        </w:r>
        <w:r w:rsidRPr="042A9375">
          <w:rPr>
            <w:rStyle w:val="Hyperlink"/>
          </w:rPr>
          <w:t>gebase</w:t>
        </w:r>
      </w:hyperlink>
      <w:r>
        <w:t>.</w:t>
      </w:r>
    </w:p>
    <w:p w14:paraId="14473DB1" w14:textId="33D2F045" w:rsidR="00AF7F33" w:rsidRPr="00AC1E01" w:rsidRDefault="00AF7F33" w:rsidP="00E26924">
      <w:pPr>
        <w:rPr>
          <w:b/>
        </w:rPr>
      </w:pPr>
    </w:p>
    <w:sectPr w:rsidR="00AF7F33" w:rsidRPr="00AC1E01" w:rsidSect="00961CBB">
      <w:footerReference w:type="default" r:id="rId19"/>
      <w:pgSz w:w="11906" w:h="16838"/>
      <w:pgMar w:top="1134" w:right="1440" w:bottom="1134" w:left="1440" w:header="708" w:footer="7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9B834" w14:textId="77777777" w:rsidR="008E5B8D" w:rsidRDefault="008E5B8D" w:rsidP="00192370">
      <w:r>
        <w:separator/>
      </w:r>
    </w:p>
    <w:p w14:paraId="6DBC8AE3" w14:textId="77777777" w:rsidR="008E5B8D" w:rsidRDefault="008E5B8D" w:rsidP="00192370"/>
  </w:endnote>
  <w:endnote w:type="continuationSeparator" w:id="0">
    <w:p w14:paraId="4769B81C" w14:textId="77777777" w:rsidR="008E5B8D" w:rsidRDefault="008E5B8D" w:rsidP="00192370">
      <w:r>
        <w:continuationSeparator/>
      </w:r>
    </w:p>
    <w:p w14:paraId="3DC8D985" w14:textId="77777777" w:rsidR="008E5B8D" w:rsidRDefault="008E5B8D" w:rsidP="001923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6098440"/>
      <w:docPartObj>
        <w:docPartGallery w:val="Page Numbers (Bottom of Page)"/>
        <w:docPartUnique/>
      </w:docPartObj>
    </w:sdtPr>
    <w:sdtEndPr/>
    <w:sdtContent>
      <w:sdt>
        <w:sdtPr>
          <w:id w:val="1534382032"/>
          <w:docPartObj>
            <w:docPartGallery w:val="Page Numbers (Top of Page)"/>
            <w:docPartUnique/>
          </w:docPartObj>
        </w:sdtPr>
        <w:sdtEndPr/>
        <w:sdtContent>
          <w:p w14:paraId="793FCC2F" w14:textId="1AB09E78" w:rsidR="00FB01B3" w:rsidRDefault="0062619F" w:rsidP="008E53ED">
            <w:pPr>
              <w:pStyle w:val="Footer"/>
              <w:jc w:val="center"/>
            </w:pPr>
            <w:r>
              <w:t xml:space="preserve">Page </w:t>
            </w:r>
            <w:r>
              <w:rPr>
                <w:sz w:val="24"/>
                <w:szCs w:val="24"/>
              </w:rPr>
              <w:fldChar w:fldCharType="begin"/>
            </w:r>
            <w:r>
              <w:instrText xml:space="preserve"> PAGE </w:instrText>
            </w:r>
            <w:r>
              <w:rPr>
                <w:sz w:val="24"/>
                <w:szCs w:val="24"/>
              </w:rPr>
              <w:fldChar w:fldCharType="separate"/>
            </w:r>
            <w:r w:rsidR="009410B3">
              <w:rPr>
                <w:noProof/>
              </w:rPr>
              <w:t>2</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sidR="009410B3">
              <w:rPr>
                <w:noProof/>
              </w:rPr>
              <w:t>3</w:t>
            </w:r>
            <w:r>
              <w:rPr>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7487A" w14:textId="77777777" w:rsidR="008E5B8D" w:rsidRDefault="008E5B8D" w:rsidP="00192370">
      <w:r>
        <w:separator/>
      </w:r>
    </w:p>
    <w:p w14:paraId="32F4624A" w14:textId="77777777" w:rsidR="008E5B8D" w:rsidRDefault="008E5B8D" w:rsidP="00192370"/>
  </w:footnote>
  <w:footnote w:type="continuationSeparator" w:id="0">
    <w:p w14:paraId="088E1CBC" w14:textId="77777777" w:rsidR="008E5B8D" w:rsidRDefault="008E5B8D" w:rsidP="00192370">
      <w:r>
        <w:continuationSeparator/>
      </w:r>
    </w:p>
    <w:p w14:paraId="4EF10195" w14:textId="77777777" w:rsidR="008E5B8D" w:rsidRDefault="008E5B8D" w:rsidP="0019237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5433E"/>
    <w:multiLevelType w:val="hybridMultilevel"/>
    <w:tmpl w:val="B94AEC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5204FF3"/>
    <w:multiLevelType w:val="hybridMultilevel"/>
    <w:tmpl w:val="B74C831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9152C69"/>
    <w:multiLevelType w:val="hybridMultilevel"/>
    <w:tmpl w:val="0912391A"/>
    <w:lvl w:ilvl="0" w:tplc="FFFFFFFF">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12C00633"/>
    <w:multiLevelType w:val="hybridMultilevel"/>
    <w:tmpl w:val="D428A9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0C5417"/>
    <w:multiLevelType w:val="hybridMultilevel"/>
    <w:tmpl w:val="D428A9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881987"/>
    <w:multiLevelType w:val="hybridMultilevel"/>
    <w:tmpl w:val="14485C74"/>
    <w:lvl w:ilvl="0" w:tplc="FFFFFFFF">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B237AC4"/>
    <w:multiLevelType w:val="hybridMultilevel"/>
    <w:tmpl w:val="8C3A0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105538"/>
    <w:multiLevelType w:val="hybridMultilevel"/>
    <w:tmpl w:val="CE9E1AC2"/>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6C4176F"/>
    <w:multiLevelType w:val="hybridMultilevel"/>
    <w:tmpl w:val="7B34F27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49D65D9F"/>
    <w:multiLevelType w:val="hybridMultilevel"/>
    <w:tmpl w:val="B82607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877BFE"/>
    <w:multiLevelType w:val="hybridMultilevel"/>
    <w:tmpl w:val="21D09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CD4EF4"/>
    <w:multiLevelType w:val="hybridMultilevel"/>
    <w:tmpl w:val="E3605C9C"/>
    <w:lvl w:ilvl="0" w:tplc="438EFA82">
      <w:start w:val="1"/>
      <w:numFmt w:val="decimal"/>
      <w:lvlText w:val="%1."/>
      <w:lvlJc w:val="left"/>
      <w:pPr>
        <w:ind w:left="720" w:hanging="360"/>
      </w:pPr>
      <w:rPr>
        <w:rFonts w:hint="default"/>
        <w:color w:val="7030A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1B1EE0"/>
    <w:multiLevelType w:val="hybridMultilevel"/>
    <w:tmpl w:val="6D8A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B14644"/>
    <w:multiLevelType w:val="hybridMultilevel"/>
    <w:tmpl w:val="CC86D3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266D73"/>
    <w:multiLevelType w:val="hybridMultilevel"/>
    <w:tmpl w:val="262489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40933201">
    <w:abstractNumId w:val="4"/>
  </w:num>
  <w:num w:numId="2" w16cid:durableId="2048289495">
    <w:abstractNumId w:val="13"/>
  </w:num>
  <w:num w:numId="3" w16cid:durableId="960460451">
    <w:abstractNumId w:val="3"/>
  </w:num>
  <w:num w:numId="4" w16cid:durableId="801341191">
    <w:abstractNumId w:val="12"/>
  </w:num>
  <w:num w:numId="5" w16cid:durableId="315650473">
    <w:abstractNumId w:val="10"/>
  </w:num>
  <w:num w:numId="6" w16cid:durableId="1851141866">
    <w:abstractNumId w:val="9"/>
  </w:num>
  <w:num w:numId="7" w16cid:durableId="1489781097">
    <w:abstractNumId w:val="6"/>
  </w:num>
  <w:num w:numId="8" w16cid:durableId="93408848">
    <w:abstractNumId w:val="11"/>
  </w:num>
  <w:num w:numId="9" w16cid:durableId="1152989633">
    <w:abstractNumId w:val="1"/>
  </w:num>
  <w:num w:numId="10" w16cid:durableId="1524326431">
    <w:abstractNumId w:val="2"/>
  </w:num>
  <w:num w:numId="11" w16cid:durableId="846946970">
    <w:abstractNumId w:val="7"/>
  </w:num>
  <w:num w:numId="12" w16cid:durableId="115687217">
    <w:abstractNumId w:val="5"/>
  </w:num>
  <w:num w:numId="13" w16cid:durableId="2024238971">
    <w:abstractNumId w:val="0"/>
  </w:num>
  <w:num w:numId="14" w16cid:durableId="169225828">
    <w:abstractNumId w:val="8"/>
  </w:num>
  <w:num w:numId="15" w16cid:durableId="10632567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33"/>
    <w:rsid w:val="00057CDB"/>
    <w:rsid w:val="000917FC"/>
    <w:rsid w:val="00106542"/>
    <w:rsid w:val="00192370"/>
    <w:rsid w:val="001D185D"/>
    <w:rsid w:val="00234A2A"/>
    <w:rsid w:val="002560A8"/>
    <w:rsid w:val="0026114A"/>
    <w:rsid w:val="003C504B"/>
    <w:rsid w:val="00465198"/>
    <w:rsid w:val="004D271C"/>
    <w:rsid w:val="004D7859"/>
    <w:rsid w:val="00581FE8"/>
    <w:rsid w:val="005D7871"/>
    <w:rsid w:val="00607B93"/>
    <w:rsid w:val="0062097B"/>
    <w:rsid w:val="0062593A"/>
    <w:rsid w:val="0062619F"/>
    <w:rsid w:val="00674A74"/>
    <w:rsid w:val="007123D4"/>
    <w:rsid w:val="0084632E"/>
    <w:rsid w:val="00877651"/>
    <w:rsid w:val="008E53ED"/>
    <w:rsid w:val="008E5B8D"/>
    <w:rsid w:val="008F07A4"/>
    <w:rsid w:val="00925F68"/>
    <w:rsid w:val="009410B3"/>
    <w:rsid w:val="00961CBB"/>
    <w:rsid w:val="00AF7F33"/>
    <w:rsid w:val="00BC555B"/>
    <w:rsid w:val="00CE79E0"/>
    <w:rsid w:val="00D1750B"/>
    <w:rsid w:val="00D41B11"/>
    <w:rsid w:val="00E26924"/>
    <w:rsid w:val="00FB01B3"/>
    <w:rsid w:val="00FB22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CFE2F"/>
  <w15:chartTrackingRefBased/>
  <w15:docId w15:val="{96E6E547-8A5C-4A9F-864D-3FA472EE7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85D"/>
    <w:pPr>
      <w:spacing w:before="60" w:after="120" w:line="240" w:lineRule="auto"/>
    </w:pPr>
    <w:rPr>
      <w:rFonts w:eastAsia="Times New Roman" w:cstheme="minorHAnsi"/>
      <w:lang w:val="en-GB" w:eastAsia="en-GB"/>
    </w:rPr>
  </w:style>
  <w:style w:type="paragraph" w:styleId="Heading1">
    <w:name w:val="heading 1"/>
    <w:basedOn w:val="Normal"/>
    <w:next w:val="Normal"/>
    <w:link w:val="Heading1Char"/>
    <w:uiPriority w:val="9"/>
    <w:qFormat/>
    <w:rsid w:val="001D185D"/>
    <w:pPr>
      <w:keepNext/>
      <w:keepLines/>
      <w:spacing w:before="240" w:after="0"/>
      <w:outlineLvl w:val="0"/>
    </w:pPr>
    <w:rPr>
      <w:rFonts w:eastAsiaTheme="majorEastAsia"/>
      <w:b/>
      <w:color w:val="7030A0"/>
      <w:sz w:val="26"/>
      <w:szCs w:val="26"/>
    </w:rPr>
  </w:style>
  <w:style w:type="paragraph" w:styleId="Heading2">
    <w:name w:val="heading 2"/>
    <w:basedOn w:val="Normal"/>
    <w:next w:val="Normal"/>
    <w:link w:val="Heading2Char"/>
    <w:uiPriority w:val="9"/>
    <w:unhideWhenUsed/>
    <w:qFormat/>
    <w:rsid w:val="001D185D"/>
    <w:pPr>
      <w:keepNext/>
      <w:keepLines/>
      <w:spacing w:before="240" w:after="0"/>
      <w:outlineLvl w:val="1"/>
    </w:pPr>
    <w:rPr>
      <w:color w:val="7030A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2F9"/>
    <w:pPr>
      <w:ind w:left="720"/>
      <w:contextualSpacing/>
    </w:pPr>
  </w:style>
  <w:style w:type="character" w:styleId="Hyperlink">
    <w:name w:val="Hyperlink"/>
    <w:basedOn w:val="DefaultParagraphFont"/>
    <w:uiPriority w:val="99"/>
    <w:unhideWhenUsed/>
    <w:rsid w:val="00FB22F9"/>
    <w:rPr>
      <w:color w:val="0000FF"/>
      <w:u w:val="single"/>
    </w:rPr>
  </w:style>
  <w:style w:type="paragraph" w:styleId="Header">
    <w:name w:val="header"/>
    <w:basedOn w:val="Normal"/>
    <w:link w:val="HeaderChar"/>
    <w:uiPriority w:val="99"/>
    <w:unhideWhenUsed/>
    <w:rsid w:val="0062619F"/>
    <w:pPr>
      <w:tabs>
        <w:tab w:val="center" w:pos="4513"/>
        <w:tab w:val="right" w:pos="9026"/>
      </w:tabs>
      <w:spacing w:after="0"/>
    </w:pPr>
  </w:style>
  <w:style w:type="character" w:customStyle="1" w:styleId="HeaderChar">
    <w:name w:val="Header Char"/>
    <w:basedOn w:val="DefaultParagraphFont"/>
    <w:link w:val="Header"/>
    <w:uiPriority w:val="99"/>
    <w:rsid w:val="0062619F"/>
  </w:style>
  <w:style w:type="paragraph" w:styleId="Footer">
    <w:name w:val="footer"/>
    <w:basedOn w:val="Normal"/>
    <w:link w:val="FooterChar"/>
    <w:uiPriority w:val="99"/>
    <w:unhideWhenUsed/>
    <w:rsid w:val="0062619F"/>
    <w:pPr>
      <w:tabs>
        <w:tab w:val="center" w:pos="4513"/>
        <w:tab w:val="right" w:pos="9026"/>
      </w:tabs>
      <w:spacing w:after="0"/>
    </w:pPr>
  </w:style>
  <w:style w:type="character" w:customStyle="1" w:styleId="FooterChar">
    <w:name w:val="Footer Char"/>
    <w:basedOn w:val="DefaultParagraphFont"/>
    <w:link w:val="Footer"/>
    <w:uiPriority w:val="99"/>
    <w:rsid w:val="0062619F"/>
  </w:style>
  <w:style w:type="paragraph" w:styleId="Title">
    <w:name w:val="Title"/>
    <w:basedOn w:val="Normal"/>
    <w:next w:val="Normal"/>
    <w:link w:val="TitleChar"/>
    <w:uiPriority w:val="10"/>
    <w:qFormat/>
    <w:rsid w:val="001D185D"/>
    <w:pPr>
      <w:spacing w:after="0"/>
      <w:contextualSpacing/>
    </w:pPr>
    <w:rPr>
      <w:rFonts w:eastAsiaTheme="majorEastAsia"/>
      <w:b/>
      <w:color w:val="7030A0"/>
      <w:spacing w:val="-10"/>
      <w:kern w:val="28"/>
      <w:sz w:val="32"/>
      <w:szCs w:val="32"/>
    </w:rPr>
  </w:style>
  <w:style w:type="character" w:customStyle="1" w:styleId="TitleChar">
    <w:name w:val="Title Char"/>
    <w:basedOn w:val="DefaultParagraphFont"/>
    <w:link w:val="Title"/>
    <w:uiPriority w:val="10"/>
    <w:rsid w:val="001D185D"/>
    <w:rPr>
      <w:rFonts w:eastAsiaTheme="majorEastAsia" w:cstheme="minorHAnsi"/>
      <w:b/>
      <w:color w:val="7030A0"/>
      <w:spacing w:val="-10"/>
      <w:kern w:val="28"/>
      <w:sz w:val="32"/>
      <w:szCs w:val="32"/>
      <w:lang w:val="en-GB" w:eastAsia="en-GB"/>
    </w:rPr>
  </w:style>
  <w:style w:type="character" w:customStyle="1" w:styleId="Heading2Char">
    <w:name w:val="Heading 2 Char"/>
    <w:basedOn w:val="DefaultParagraphFont"/>
    <w:link w:val="Heading2"/>
    <w:uiPriority w:val="9"/>
    <w:rsid w:val="001D185D"/>
    <w:rPr>
      <w:rFonts w:eastAsia="Times New Roman" w:cstheme="minorHAnsi"/>
      <w:color w:val="7030A0"/>
      <w:sz w:val="26"/>
      <w:szCs w:val="26"/>
      <w:lang w:val="en-GB" w:eastAsia="en-GB"/>
    </w:rPr>
  </w:style>
  <w:style w:type="character" w:customStyle="1" w:styleId="Heading1Char">
    <w:name w:val="Heading 1 Char"/>
    <w:basedOn w:val="DefaultParagraphFont"/>
    <w:link w:val="Heading1"/>
    <w:uiPriority w:val="9"/>
    <w:rsid w:val="001D185D"/>
    <w:rPr>
      <w:rFonts w:eastAsiaTheme="majorEastAsia" w:cstheme="minorHAnsi"/>
      <w:b/>
      <w:color w:val="7030A0"/>
      <w:sz w:val="26"/>
      <w:szCs w:val="26"/>
      <w:lang w:val="en-GB" w:eastAsia="en-GB"/>
    </w:rPr>
  </w:style>
  <w:style w:type="paragraph" w:customStyle="1" w:styleId="ORNweb">
    <w:name w:val="ORN web"/>
    <w:basedOn w:val="Heading1"/>
    <w:link w:val="ORNwebChar"/>
    <w:autoRedefine/>
    <w:rsid w:val="001D185D"/>
  </w:style>
  <w:style w:type="character" w:customStyle="1" w:styleId="ORNwebChar">
    <w:name w:val="ORN web Char"/>
    <w:basedOn w:val="Heading1Char"/>
    <w:link w:val="ORNweb"/>
    <w:rsid w:val="001D185D"/>
    <w:rPr>
      <w:rFonts w:eastAsiaTheme="majorEastAsia" w:cstheme="minorHAnsi"/>
      <w:b/>
      <w:color w:val="7030A0"/>
      <w:sz w:val="26"/>
      <w:szCs w:val="26"/>
      <w:lang w:val="en-GB" w:eastAsia="en-GB"/>
    </w:rPr>
  </w:style>
  <w:style w:type="character" w:styleId="SubtleEmphasis">
    <w:name w:val="Subtle Emphasis"/>
    <w:uiPriority w:val="19"/>
    <w:qFormat/>
    <w:rsid w:val="00AF7F33"/>
    <w:rPr>
      <w:color w:val="7030A0"/>
    </w:rPr>
  </w:style>
  <w:style w:type="character" w:customStyle="1" w:styleId="introblurb">
    <w:name w:val="intro_blurb"/>
    <w:basedOn w:val="DefaultParagraphFont"/>
    <w:rsid w:val="00CE79E0"/>
  </w:style>
  <w:style w:type="paragraph" w:styleId="BalloonText">
    <w:name w:val="Balloon Text"/>
    <w:basedOn w:val="Normal"/>
    <w:link w:val="BalloonTextChar"/>
    <w:uiPriority w:val="99"/>
    <w:semiHidden/>
    <w:unhideWhenUsed/>
    <w:rsid w:val="0046519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198"/>
    <w:rPr>
      <w:rFonts w:ascii="Segoe UI" w:eastAsia="Times New Roman" w:hAnsi="Segoe UI" w:cs="Segoe UI"/>
      <w:sz w:val="18"/>
      <w:szCs w:val="18"/>
      <w:lang w:val="en-GB" w:eastAsia="en-GB"/>
    </w:rPr>
  </w:style>
  <w:style w:type="character" w:styleId="UnresolvedMention">
    <w:name w:val="Unresolved Mention"/>
    <w:basedOn w:val="DefaultParagraphFont"/>
    <w:uiPriority w:val="99"/>
    <w:semiHidden/>
    <w:unhideWhenUsed/>
    <w:rsid w:val="00E26924"/>
    <w:rPr>
      <w:color w:val="605E5C"/>
      <w:shd w:val="clear" w:color="auto" w:fill="E1DFDD"/>
    </w:rPr>
  </w:style>
  <w:style w:type="character" w:styleId="FollowedHyperlink">
    <w:name w:val="FollowedHyperlink"/>
    <w:basedOn w:val="DefaultParagraphFont"/>
    <w:uiPriority w:val="99"/>
    <w:semiHidden/>
    <w:unhideWhenUsed/>
    <w:rsid w:val="00E269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braryresearchsupport@latrobe.edu.au?Subject=Request%20for%20information" TargetMode="External"/><Relationship Id="rId13" Type="http://schemas.openxmlformats.org/officeDocument/2006/relationships/hyperlink" Target="https://aushib.labarchives.com/select_institution" TargetMode="External"/><Relationship Id="rId18" Type="http://schemas.openxmlformats.org/officeDocument/2006/relationships/hyperlink" Target="https://www.labarchives.com/labarchives-knowledge-base/category/eln/getting-starte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latrobe.edu.au/research-infrastructure/digital-research/software-and-tools/online-research-notebook/getting-started/" TargetMode="External"/><Relationship Id="rId12" Type="http://schemas.openxmlformats.org/officeDocument/2006/relationships/hyperlink" Target="mailto:biosafety@latrobe.edu.au" TargetMode="External"/><Relationship Id="rId17" Type="http://schemas.openxmlformats.org/officeDocument/2006/relationships/hyperlink" Target="https://www.labarchives.com/support/" TargetMode="External"/><Relationship Id="rId2" Type="http://schemas.openxmlformats.org/officeDocument/2006/relationships/styles" Target="styles.xml"/><Relationship Id="rId16" Type="http://schemas.openxmlformats.org/officeDocument/2006/relationships/image" Target="cid:image001.png@01D39B57.4933ADE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user/LabArchives"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www.labarchives.com/webinar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atrobe.edu.au/research-infrastructure/digital-research/software-and-tools/online-research-notebook/" TargetMode="Externa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YHosking\Documents\Custom%20Office%20Templates\ORN%20user%20gui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ORN user guide</Template>
  <TotalTime>2</TotalTime>
  <Pages>3</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Hosking</dc:creator>
  <cp:keywords/>
  <dc:description/>
  <cp:lastModifiedBy>Christopher Adda</cp:lastModifiedBy>
  <cp:revision>3</cp:revision>
  <dcterms:created xsi:type="dcterms:W3CDTF">2022-12-20T03:31:00Z</dcterms:created>
  <dcterms:modified xsi:type="dcterms:W3CDTF">2023-02-03T03:57:00Z</dcterms:modified>
</cp:coreProperties>
</file>