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1835D9" w:rsidRDefault="0023207A">
      <w:pPr>
        <w:pStyle w:val="BodyText"/>
        <w:rPr>
          <w:rFonts w:ascii="Times New Roman"/>
          <w:sz w:val="20"/>
        </w:rPr>
      </w:pPr>
      <w:r>
        <w:rPr>
          <w:noProof/>
          <w:lang w:val="en-AU" w:eastAsia="en-AU"/>
        </w:rPr>
        <mc:AlternateContent>
          <mc:Choice Requires="wps">
            <w:drawing>
              <wp:anchor distT="0" distB="0" distL="114300" distR="114300" simplePos="0" relativeHeight="620" behindDoc="1" locked="0" layoutInCell="1" allowOverlap="1">
                <wp:simplePos x="0" y="0"/>
                <wp:positionH relativeFrom="column">
                  <wp:posOffset>3315335</wp:posOffset>
                </wp:positionH>
                <wp:positionV relativeFrom="paragraph">
                  <wp:posOffset>10795</wp:posOffset>
                </wp:positionV>
                <wp:extent cx="3462655" cy="7551420"/>
                <wp:effectExtent l="635" t="1270" r="3810"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2655" cy="7551420"/>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A766B" id="Rectangle 9" o:spid="_x0000_s1026" style="position:absolute;margin-left:261.05pt;margin-top:.85pt;width:272.65pt;height:594.6pt;rotation:180;z-index:-503315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" fillcolor="#a7a9ac" stroked="f"/>
            </w:pict>
          </mc:Fallback>
        </mc:AlternateContent>
      </w:r>
    </w:p>
    <w:p w:rsidR="001835D9" w:rsidRDefault="001835D9">
      <w:pPr>
        <w:pStyle w:val="BodyText"/>
        <w:rPr>
          <w:rFonts w:ascii="Times New Roman"/>
          <w:sz w:val="20"/>
        </w:rPr>
      </w:pPr>
    </w:p>
    <w:p w:rsidR="001835D9" w:rsidRDefault="001835D9">
      <w:pPr>
        <w:pStyle w:val="BodyText"/>
        <w:rPr>
          <w:rFonts w:ascii="Times New Roman"/>
          <w:sz w:val="20"/>
        </w:rPr>
      </w:pPr>
    </w:p>
    <w:p w:rsidR="001835D9" w:rsidRDefault="0023207A">
      <w:pPr>
        <w:pStyle w:val="BodyText"/>
        <w:spacing w:before="5"/>
        <w:rPr>
          <w:rFonts w:ascii="Times New Roman"/>
          <w:sz w:val="29"/>
        </w:rPr>
      </w:pPr>
      <w:r>
        <w:rPr>
          <w:rFonts w:ascii="Calibri"/>
          <w:b/>
          <w:noProof/>
          <w:sz w:val="11"/>
          <w:lang w:val="en-AU" w:eastAsia="en-AU"/>
        </w:rPr>
        <w:drawing>
          <wp:anchor distT="0" distB="0" distL="114300" distR="114300" simplePos="0" relativeHeight="503314224" behindDoc="1" locked="0" layoutInCell="1" allowOverlap="1">
            <wp:simplePos x="0" y="0"/>
            <wp:positionH relativeFrom="column">
              <wp:posOffset>3565525</wp:posOffset>
            </wp:positionH>
            <wp:positionV relativeFrom="paragraph">
              <wp:posOffset>206375</wp:posOffset>
            </wp:positionV>
            <wp:extent cx="765810" cy="765810"/>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5D9" w:rsidRDefault="001835D9">
      <w:pPr>
        <w:rPr>
          <w:rFonts w:ascii="Times New Roman"/>
          <w:sz w:val="29"/>
        </w:rPr>
        <w:sectPr w:rsidR="001835D9">
          <w:type w:val="continuous"/>
          <w:pgSz w:w="16840" w:h="23820"/>
          <w:pgMar w:top="0" w:right="700" w:bottom="0" w:left="480" w:header="720" w:footer="720" w:gutter="0"/>
          <w:cols w:space="720"/>
        </w:sectPr>
      </w:pPr>
    </w:p>
    <w:p w:rsidR="001835D9" w:rsidRDefault="0023207A">
      <w:pPr>
        <w:pStyle w:val="Heading1"/>
        <w:spacing w:before="30"/>
        <w:ind w:left="2968"/>
        <w:jc w:val="center"/>
      </w:pPr>
      <w:r>
        <w:rPr>
          <w:color w:val="231F20"/>
        </w:rPr>
        <w:t>Prepar</w:t>
      </w:r>
      <w:r>
        <w:rPr>
          <w:color w:val="D2232A"/>
        </w:rPr>
        <w:t>a</w:t>
      </w:r>
      <w:r>
        <w:rPr>
          <w:color w:val="231F20"/>
        </w:rPr>
        <w:t>tion</w:t>
      </w:r>
    </w:p>
    <w:p w:rsidR="001835D9" w:rsidRDefault="0023207A">
      <w:pPr>
        <w:pStyle w:val="BodyText"/>
        <w:spacing w:before="307" w:line="264" w:lineRule="exact"/>
        <w:ind w:left="115" w:right="-8"/>
      </w:pPr>
      <w:r>
        <w:rPr>
          <w:noProof/>
          <w:lang w:val="en-AU" w:eastAsia="en-AU"/>
        </w:rPr>
        <mc:AlternateContent>
          <mc:Choice Requires="wps">
            <w:drawing>
              <wp:anchor distT="45720" distB="45720" distL="114300" distR="114300" simplePos="0" relativeHeight="503313711" behindDoc="0" locked="0" layoutInCell="1" allowOverlap="1">
                <wp:simplePos x="0" y="0"/>
                <wp:positionH relativeFrom="column">
                  <wp:posOffset>3429000</wp:posOffset>
                </wp:positionH>
                <wp:positionV relativeFrom="paragraph">
                  <wp:posOffset>731520</wp:posOffset>
                </wp:positionV>
                <wp:extent cx="3237865" cy="5993130"/>
                <wp:effectExtent l="3175"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599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B1" w:rsidRDefault="00A264B1" w:rsidP="00A264B1">
                            <w:pPr>
                              <w:pStyle w:val="Default"/>
                            </w:pPr>
                          </w:p>
                          <w:p w:rsidR="00A264B1" w:rsidRDefault="00A264B1" w:rsidP="00A264B1">
                            <w:pPr>
                              <w:pStyle w:val="Default"/>
                            </w:pPr>
                            <w:r>
                              <w:t xml:space="preserve"> </w:t>
                            </w:r>
                          </w:p>
                          <w:p w:rsidR="00A264B1" w:rsidRDefault="00A264B1" w:rsidP="00A264B1">
                            <w:pPr>
                              <w:pStyle w:val="Pa1"/>
                              <w:jc w:val="right"/>
                              <w:rPr>
                                <w:rFonts w:ascii="Calibri" w:hAnsi="Calibri" w:cs="Calibri"/>
                                <w:color w:val="000000"/>
                                <w:sz w:val="32"/>
                                <w:szCs w:val="32"/>
                              </w:rPr>
                            </w:pPr>
                            <w:r>
                              <w:rPr>
                                <w:rStyle w:val="A3"/>
                                <w:rFonts w:ascii="Calibri" w:hAnsi="Calibri" w:cs="Calibri"/>
                                <w:color w:val="000000"/>
                              </w:rPr>
                              <w:t xml:space="preserve">Preparation </w:t>
                            </w:r>
                          </w:p>
                          <w:p w:rsidR="00A264B1" w:rsidRDefault="00A264B1" w:rsidP="00A264B1">
                            <w:pPr>
                              <w:pStyle w:val="Pa1"/>
                              <w:jc w:val="right"/>
                              <w:rPr>
                                <w:rFonts w:ascii="Calibri" w:hAnsi="Calibri" w:cs="Calibri"/>
                                <w:color w:val="000000"/>
                                <w:sz w:val="32"/>
                                <w:szCs w:val="32"/>
                              </w:rPr>
                            </w:pPr>
                            <w:r>
                              <w:rPr>
                                <w:rStyle w:val="A3"/>
                                <w:rFonts w:ascii="Calibri" w:hAnsi="Calibri" w:cs="Calibri"/>
                                <w:color w:val="000000"/>
                              </w:rPr>
                              <w:t>Presentation</w:t>
                            </w:r>
                          </w:p>
                          <w:p w:rsidR="00A264B1" w:rsidRDefault="00A264B1" w:rsidP="00A264B1">
                            <w:pPr>
                              <w:pStyle w:val="Pa1"/>
                              <w:jc w:val="right"/>
                              <w:rPr>
                                <w:rFonts w:ascii="Calibri" w:hAnsi="Calibri" w:cs="Calibri"/>
                                <w:color w:val="000000"/>
                                <w:sz w:val="32"/>
                                <w:szCs w:val="32"/>
                              </w:rPr>
                            </w:pPr>
                            <w:r>
                              <w:rPr>
                                <w:rStyle w:val="A3"/>
                                <w:rFonts w:ascii="Calibri" w:hAnsi="Calibri" w:cs="Calibri"/>
                                <w:color w:val="000000"/>
                              </w:rPr>
                              <w:t xml:space="preserve">Conservation </w:t>
                            </w:r>
                          </w:p>
                          <w:p w:rsidR="00A264B1" w:rsidRDefault="00A264B1" w:rsidP="00A264B1">
                            <w:pPr>
                              <w:pStyle w:val="Pa1"/>
                              <w:jc w:val="right"/>
                              <w:rPr>
                                <w:rFonts w:ascii="Calibri" w:hAnsi="Calibri" w:cs="Calibri"/>
                                <w:color w:val="000000"/>
                                <w:sz w:val="32"/>
                                <w:szCs w:val="32"/>
                              </w:rPr>
                            </w:pPr>
                            <w:r>
                              <w:rPr>
                                <w:rStyle w:val="A3"/>
                                <w:rFonts w:ascii="Calibri" w:hAnsi="Calibri" w:cs="Calibri"/>
                                <w:color w:val="000000"/>
                              </w:rPr>
                              <w:t>Promotion</w:t>
                            </w:r>
                          </w:p>
                          <w:p w:rsidR="00A264B1" w:rsidRDefault="00A264B1" w:rsidP="00A264B1">
                            <w:pPr>
                              <w:pStyle w:val="Pa1"/>
                              <w:jc w:val="right"/>
                              <w:rPr>
                                <w:rFonts w:ascii="Calibri" w:hAnsi="Calibri" w:cs="Calibri"/>
                                <w:color w:val="221E1F"/>
                                <w:sz w:val="60"/>
                                <w:szCs w:val="60"/>
                              </w:rPr>
                            </w:pPr>
                            <w:r>
                              <w:rPr>
                                <w:rStyle w:val="A1"/>
                              </w:rPr>
                              <w:t>The</w:t>
                            </w:r>
                          </w:p>
                          <w:p w:rsidR="00A264B1" w:rsidRDefault="00A264B1" w:rsidP="00A264B1">
                            <w:pPr>
                              <w:pStyle w:val="Pa1"/>
                              <w:jc w:val="right"/>
                              <w:rPr>
                                <w:rFonts w:ascii="Calibri" w:hAnsi="Calibri" w:cs="Calibri"/>
                                <w:color w:val="221E1F"/>
                                <w:sz w:val="60"/>
                                <w:szCs w:val="60"/>
                              </w:rPr>
                            </w:pPr>
                            <w:r>
                              <w:rPr>
                                <w:rStyle w:val="A1"/>
                              </w:rPr>
                              <w:t>Gramm</w:t>
                            </w:r>
                            <w:r>
                              <w:rPr>
                                <w:rStyle w:val="A1"/>
                                <w:color w:val="D22229"/>
                              </w:rPr>
                              <w:t>a</w:t>
                            </w:r>
                            <w:r>
                              <w:rPr>
                                <w:rStyle w:val="A1"/>
                              </w:rPr>
                              <w:t xml:space="preserve">r </w:t>
                            </w:r>
                          </w:p>
                          <w:p w:rsidR="00A264B1" w:rsidRDefault="00A264B1" w:rsidP="00A264B1">
                            <w:pPr>
                              <w:pStyle w:val="Pa1"/>
                              <w:jc w:val="right"/>
                              <w:rPr>
                                <w:rFonts w:ascii="Calibri" w:hAnsi="Calibri" w:cs="Calibri"/>
                                <w:color w:val="221E1F"/>
                                <w:sz w:val="60"/>
                                <w:szCs w:val="60"/>
                              </w:rPr>
                            </w:pPr>
                            <w:r>
                              <w:rPr>
                                <w:rStyle w:val="A1"/>
                              </w:rPr>
                              <w:t xml:space="preserve">of </w:t>
                            </w:r>
                          </w:p>
                          <w:p w:rsidR="00A264B1" w:rsidRDefault="00A264B1" w:rsidP="00A264B1">
                            <w:pPr>
                              <w:pStyle w:val="Pa1"/>
                              <w:jc w:val="right"/>
                              <w:rPr>
                                <w:rStyle w:val="A1"/>
                              </w:rPr>
                            </w:pPr>
                            <w:r>
                              <w:rPr>
                                <w:rStyle w:val="A1"/>
                              </w:rPr>
                              <w:t>Glitch</w:t>
                            </w:r>
                          </w:p>
                          <w:p w:rsidR="00A264B1" w:rsidRDefault="00A264B1" w:rsidP="00A264B1">
                            <w:pPr>
                              <w:pStyle w:val="Default"/>
                            </w:pPr>
                          </w:p>
                          <w:p w:rsidR="00A264B1" w:rsidRDefault="00A264B1" w:rsidP="00A264B1">
                            <w:pPr>
                              <w:pStyle w:val="Default"/>
                            </w:pPr>
                          </w:p>
                          <w:p w:rsidR="00A264B1" w:rsidRDefault="00A264B1" w:rsidP="00A264B1">
                            <w:pPr>
                              <w:pStyle w:val="Default"/>
                            </w:pPr>
                          </w:p>
                          <w:p w:rsidR="00A264B1" w:rsidRDefault="00A264B1" w:rsidP="00A264B1">
                            <w:pPr>
                              <w:pStyle w:val="Default"/>
                            </w:pPr>
                          </w:p>
                          <w:p w:rsidR="00A264B1" w:rsidRDefault="00A264B1" w:rsidP="00A264B1">
                            <w:pPr>
                              <w:pStyle w:val="Default"/>
                              <w:rPr>
                                <w:rStyle w:val="A3"/>
                                <w:b w:val="0"/>
                                <w:bCs w:val="0"/>
                              </w:rPr>
                            </w:pPr>
                          </w:p>
                          <w:p w:rsidR="00A264B1" w:rsidRDefault="00A264B1" w:rsidP="00A264B1">
                            <w:pPr>
                              <w:pStyle w:val="Default"/>
                              <w:rPr>
                                <w:rStyle w:val="A3"/>
                                <w:b w:val="0"/>
                                <w:bCs w:val="0"/>
                              </w:rPr>
                            </w:pPr>
                          </w:p>
                          <w:p w:rsidR="00A264B1" w:rsidRDefault="00A264B1" w:rsidP="00A264B1">
                            <w:pPr>
                              <w:pStyle w:val="Default"/>
                              <w:rPr>
                                <w:rStyle w:val="A3"/>
                                <w:b w:val="0"/>
                                <w:bCs w:val="0"/>
                              </w:rPr>
                            </w:pPr>
                          </w:p>
                          <w:p w:rsidR="00A264B1" w:rsidRDefault="00A264B1" w:rsidP="00A264B1">
                            <w:pPr>
                              <w:pStyle w:val="Default"/>
                              <w:rPr>
                                <w:rStyle w:val="A3"/>
                                <w:b w:val="0"/>
                                <w:bCs w:val="0"/>
                              </w:rPr>
                            </w:pPr>
                          </w:p>
                          <w:p w:rsidR="00A264B1" w:rsidRPr="00A264B1" w:rsidRDefault="00A264B1" w:rsidP="00A264B1">
                            <w:pPr>
                              <w:pStyle w:val="Default"/>
                              <w:rPr>
                                <w:rStyle w:val="A3"/>
                                <w:b w:val="0"/>
                                <w:bCs w:val="0"/>
                              </w:rPr>
                            </w:pPr>
                          </w:p>
                          <w:p w:rsidR="00A264B1" w:rsidRDefault="00A264B1" w:rsidP="00A264B1">
                            <w:pPr>
                              <w:pStyle w:val="Default"/>
                              <w:rPr>
                                <w:rStyle w:val="A3"/>
                                <w:b w:val="0"/>
                                <w:bCs w:val="0"/>
                              </w:rPr>
                            </w:pPr>
                          </w:p>
                          <w:p w:rsidR="00A264B1" w:rsidRDefault="00A264B1" w:rsidP="00A264B1">
                            <w:pPr>
                              <w:pStyle w:val="Default"/>
                              <w:numPr>
                                <w:ilvl w:val="0"/>
                                <w:numId w:val="3"/>
                              </w:numPr>
                              <w:rPr>
                                <w:color w:val="221E1F"/>
                                <w:sz w:val="32"/>
                                <w:szCs w:val="32"/>
                              </w:rPr>
                            </w:pPr>
                            <w:r>
                              <w:rPr>
                                <w:rStyle w:val="A3"/>
                                <w:b w:val="0"/>
                                <w:bCs w:val="0"/>
                              </w:rPr>
                              <w:t>Education Resource</w:t>
                            </w:r>
                          </w:p>
                          <w:p w:rsidR="00A264B1" w:rsidRPr="00A264B1" w:rsidRDefault="00A264B1" w:rsidP="00A264B1">
                            <w:pPr>
                              <w:pStyle w:val="Default"/>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0pt;margin-top:57.6pt;width:254.95pt;height:471.9pt;z-index:5033137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nztwIAALo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" filled="f" stroked="f">
                <v:textbox style="mso-fit-shape-to-text:t">
                  <w:txbxContent>
                    <w:p w:rsidR="00A264B1" w:rsidRDefault="00A264B1" w:rsidP="00A264B1">
                      <w:pPr>
                        <w:pStyle w:val="Default"/>
                      </w:pPr>
                    </w:p>
                    <w:p w:rsidR="00A264B1" w:rsidRDefault="00A264B1" w:rsidP="00A264B1">
                      <w:pPr>
                        <w:pStyle w:val="Default"/>
                      </w:pPr>
                      <w:r>
                        <w:t xml:space="preserve"> </w:t>
                      </w:r>
                    </w:p>
                    <w:p w:rsidR="00A264B1" w:rsidRDefault="00A264B1" w:rsidP="00A264B1">
                      <w:pPr>
                        <w:pStyle w:val="Pa1"/>
                        <w:jc w:val="right"/>
                        <w:rPr>
                          <w:rFonts w:ascii="Calibri" w:hAnsi="Calibri" w:cs="Calibri"/>
                          <w:color w:val="000000"/>
                          <w:sz w:val="32"/>
                          <w:szCs w:val="32"/>
                        </w:rPr>
                      </w:pPr>
                      <w:r>
                        <w:rPr>
                          <w:rStyle w:val="A3"/>
                          <w:rFonts w:ascii="Calibri" w:hAnsi="Calibri" w:cs="Calibri"/>
                          <w:color w:val="000000"/>
                        </w:rPr>
                        <w:t xml:space="preserve">Preparation </w:t>
                      </w:r>
                    </w:p>
                    <w:p w:rsidR="00A264B1" w:rsidRDefault="00A264B1" w:rsidP="00A264B1">
                      <w:pPr>
                        <w:pStyle w:val="Pa1"/>
                        <w:jc w:val="right"/>
                        <w:rPr>
                          <w:rFonts w:ascii="Calibri" w:hAnsi="Calibri" w:cs="Calibri"/>
                          <w:color w:val="000000"/>
                          <w:sz w:val="32"/>
                          <w:szCs w:val="32"/>
                        </w:rPr>
                      </w:pPr>
                      <w:r>
                        <w:rPr>
                          <w:rStyle w:val="A3"/>
                          <w:rFonts w:ascii="Calibri" w:hAnsi="Calibri" w:cs="Calibri"/>
                          <w:color w:val="000000"/>
                        </w:rPr>
                        <w:t>Presentation</w:t>
                      </w:r>
                    </w:p>
                    <w:p w:rsidR="00A264B1" w:rsidRDefault="00A264B1" w:rsidP="00A264B1">
                      <w:pPr>
                        <w:pStyle w:val="Pa1"/>
                        <w:jc w:val="right"/>
                        <w:rPr>
                          <w:rFonts w:ascii="Calibri" w:hAnsi="Calibri" w:cs="Calibri"/>
                          <w:color w:val="000000"/>
                          <w:sz w:val="32"/>
                          <w:szCs w:val="32"/>
                        </w:rPr>
                      </w:pPr>
                      <w:r>
                        <w:rPr>
                          <w:rStyle w:val="A3"/>
                          <w:rFonts w:ascii="Calibri" w:hAnsi="Calibri" w:cs="Calibri"/>
                          <w:color w:val="000000"/>
                        </w:rPr>
                        <w:t xml:space="preserve">Conservation </w:t>
                      </w:r>
                    </w:p>
                    <w:p w:rsidR="00A264B1" w:rsidRDefault="00A264B1" w:rsidP="00A264B1">
                      <w:pPr>
                        <w:pStyle w:val="Pa1"/>
                        <w:jc w:val="right"/>
                        <w:rPr>
                          <w:rFonts w:ascii="Calibri" w:hAnsi="Calibri" w:cs="Calibri"/>
                          <w:color w:val="000000"/>
                          <w:sz w:val="32"/>
                          <w:szCs w:val="32"/>
                        </w:rPr>
                      </w:pPr>
                      <w:r>
                        <w:rPr>
                          <w:rStyle w:val="A3"/>
                          <w:rFonts w:ascii="Calibri" w:hAnsi="Calibri" w:cs="Calibri"/>
                          <w:color w:val="000000"/>
                        </w:rPr>
                        <w:t>Promotion</w:t>
                      </w:r>
                    </w:p>
                    <w:p w:rsidR="00A264B1" w:rsidRDefault="00A264B1" w:rsidP="00A264B1">
                      <w:pPr>
                        <w:pStyle w:val="Pa1"/>
                        <w:jc w:val="right"/>
                        <w:rPr>
                          <w:rFonts w:ascii="Calibri" w:hAnsi="Calibri" w:cs="Calibri"/>
                          <w:color w:val="221E1F"/>
                          <w:sz w:val="60"/>
                          <w:szCs w:val="60"/>
                        </w:rPr>
                      </w:pPr>
                      <w:r>
                        <w:rPr>
                          <w:rStyle w:val="A1"/>
                        </w:rPr>
                        <w:t>The</w:t>
                      </w:r>
                    </w:p>
                    <w:p w:rsidR="00A264B1" w:rsidRDefault="00A264B1" w:rsidP="00A264B1">
                      <w:pPr>
                        <w:pStyle w:val="Pa1"/>
                        <w:jc w:val="right"/>
                        <w:rPr>
                          <w:rFonts w:ascii="Calibri" w:hAnsi="Calibri" w:cs="Calibri"/>
                          <w:color w:val="221E1F"/>
                          <w:sz w:val="60"/>
                          <w:szCs w:val="60"/>
                        </w:rPr>
                      </w:pPr>
                      <w:r>
                        <w:rPr>
                          <w:rStyle w:val="A1"/>
                        </w:rPr>
                        <w:t>Gramm</w:t>
                      </w:r>
                      <w:r>
                        <w:rPr>
                          <w:rStyle w:val="A1"/>
                          <w:color w:val="D22229"/>
                        </w:rPr>
                        <w:t>a</w:t>
                      </w:r>
                      <w:r>
                        <w:rPr>
                          <w:rStyle w:val="A1"/>
                        </w:rPr>
                        <w:t xml:space="preserve">r </w:t>
                      </w:r>
                    </w:p>
                    <w:p w:rsidR="00A264B1" w:rsidRDefault="00A264B1" w:rsidP="00A264B1">
                      <w:pPr>
                        <w:pStyle w:val="Pa1"/>
                        <w:jc w:val="right"/>
                        <w:rPr>
                          <w:rFonts w:ascii="Calibri" w:hAnsi="Calibri" w:cs="Calibri"/>
                          <w:color w:val="221E1F"/>
                          <w:sz w:val="60"/>
                          <w:szCs w:val="60"/>
                        </w:rPr>
                      </w:pPr>
                      <w:r>
                        <w:rPr>
                          <w:rStyle w:val="A1"/>
                        </w:rPr>
                        <w:t xml:space="preserve">of </w:t>
                      </w:r>
                    </w:p>
                    <w:p w:rsidR="00A264B1" w:rsidRDefault="00A264B1" w:rsidP="00A264B1">
                      <w:pPr>
                        <w:pStyle w:val="Pa1"/>
                        <w:jc w:val="right"/>
                        <w:rPr>
                          <w:rStyle w:val="A1"/>
                        </w:rPr>
                      </w:pPr>
                      <w:r>
                        <w:rPr>
                          <w:rStyle w:val="A1"/>
                        </w:rPr>
                        <w:t>Glitch</w:t>
                      </w:r>
                    </w:p>
                    <w:p w:rsidR="00A264B1" w:rsidRDefault="00A264B1" w:rsidP="00A264B1">
                      <w:pPr>
                        <w:pStyle w:val="Default"/>
                      </w:pPr>
                    </w:p>
                    <w:p w:rsidR="00A264B1" w:rsidRDefault="00A264B1" w:rsidP="00A264B1">
                      <w:pPr>
                        <w:pStyle w:val="Default"/>
                      </w:pPr>
                    </w:p>
                    <w:p w:rsidR="00A264B1" w:rsidRDefault="00A264B1" w:rsidP="00A264B1">
                      <w:pPr>
                        <w:pStyle w:val="Default"/>
                      </w:pPr>
                    </w:p>
                    <w:p w:rsidR="00A264B1" w:rsidRDefault="00A264B1" w:rsidP="00A264B1">
                      <w:pPr>
                        <w:pStyle w:val="Default"/>
                      </w:pPr>
                    </w:p>
                    <w:p w:rsidR="00A264B1" w:rsidRDefault="00A264B1" w:rsidP="00A264B1">
                      <w:pPr>
                        <w:pStyle w:val="Default"/>
                        <w:rPr>
                          <w:rStyle w:val="A3"/>
                          <w:b w:val="0"/>
                          <w:bCs w:val="0"/>
                        </w:rPr>
                      </w:pPr>
                    </w:p>
                    <w:p w:rsidR="00A264B1" w:rsidRDefault="00A264B1" w:rsidP="00A264B1">
                      <w:pPr>
                        <w:pStyle w:val="Default"/>
                        <w:rPr>
                          <w:rStyle w:val="A3"/>
                          <w:b w:val="0"/>
                          <w:bCs w:val="0"/>
                        </w:rPr>
                      </w:pPr>
                    </w:p>
                    <w:p w:rsidR="00A264B1" w:rsidRDefault="00A264B1" w:rsidP="00A264B1">
                      <w:pPr>
                        <w:pStyle w:val="Default"/>
                        <w:rPr>
                          <w:rStyle w:val="A3"/>
                          <w:b w:val="0"/>
                          <w:bCs w:val="0"/>
                        </w:rPr>
                      </w:pPr>
                    </w:p>
                    <w:p w:rsidR="00A264B1" w:rsidRDefault="00A264B1" w:rsidP="00A264B1">
                      <w:pPr>
                        <w:pStyle w:val="Default"/>
                        <w:rPr>
                          <w:rStyle w:val="A3"/>
                          <w:b w:val="0"/>
                          <w:bCs w:val="0"/>
                        </w:rPr>
                      </w:pPr>
                    </w:p>
                    <w:p w:rsidR="00A264B1" w:rsidRPr="00A264B1" w:rsidRDefault="00A264B1" w:rsidP="00A264B1">
                      <w:pPr>
                        <w:pStyle w:val="Default"/>
                        <w:rPr>
                          <w:rStyle w:val="A3"/>
                          <w:b w:val="0"/>
                          <w:bCs w:val="0"/>
                        </w:rPr>
                      </w:pPr>
                    </w:p>
                    <w:p w:rsidR="00A264B1" w:rsidRDefault="00A264B1" w:rsidP="00A264B1">
                      <w:pPr>
                        <w:pStyle w:val="Default"/>
                        <w:rPr>
                          <w:rStyle w:val="A3"/>
                          <w:b w:val="0"/>
                          <w:bCs w:val="0"/>
                        </w:rPr>
                      </w:pPr>
                    </w:p>
                    <w:p w:rsidR="00A264B1" w:rsidRDefault="00A264B1" w:rsidP="00A264B1">
                      <w:pPr>
                        <w:pStyle w:val="Default"/>
                        <w:numPr>
                          <w:ilvl w:val="0"/>
                          <w:numId w:val="3"/>
                        </w:numPr>
                        <w:rPr>
                          <w:color w:val="221E1F"/>
                          <w:sz w:val="32"/>
                          <w:szCs w:val="32"/>
                        </w:rPr>
                      </w:pPr>
                      <w:r>
                        <w:rPr>
                          <w:rStyle w:val="A3"/>
                          <w:b w:val="0"/>
                          <w:bCs w:val="0"/>
                        </w:rPr>
                        <w:t>Education Resource</w:t>
                      </w:r>
                    </w:p>
                    <w:p w:rsidR="00A264B1" w:rsidRPr="00A264B1" w:rsidRDefault="00A264B1" w:rsidP="00A264B1">
                      <w:pPr>
                        <w:pStyle w:val="Default"/>
                      </w:pPr>
                    </w:p>
                  </w:txbxContent>
                </v:textbox>
                <w10:wrap type="square"/>
              </v:shape>
            </w:pict>
          </mc:Fallback>
        </mc:AlternateContent>
      </w:r>
      <w:r>
        <w:rPr>
          <w:color w:val="231F20"/>
        </w:rPr>
        <w:t>The Grammar of Glitch is a thematic exhibition conceived and developed by LAI Senior Curator, Dr Kent Wilson. The curator approached the artists with the curatorial rational for the exhibition and opened up a conversation around the works that might be appropriate to include.</w:t>
      </w:r>
    </w:p>
    <w:p w:rsidR="001835D9" w:rsidRDefault="001835D9">
      <w:pPr>
        <w:pStyle w:val="BodyText"/>
        <w:spacing w:before="9"/>
        <w:rPr>
          <w:sz w:val="21"/>
        </w:rPr>
      </w:pPr>
    </w:p>
    <w:p w:rsidR="001835D9" w:rsidRDefault="0023207A">
      <w:pPr>
        <w:pStyle w:val="BodyText"/>
        <w:spacing w:line="266" w:lineRule="exact"/>
        <w:ind w:left="115" w:right="-8"/>
      </w:pPr>
      <w:r>
        <w:rPr>
          <w:color w:val="231F20"/>
        </w:rPr>
        <w:t>In the lead up to the exhibition:</w:t>
      </w:r>
    </w:p>
    <w:p w:rsidR="001835D9" w:rsidRDefault="0023207A">
      <w:pPr>
        <w:pStyle w:val="ListParagraph"/>
        <w:numPr>
          <w:ilvl w:val="0"/>
          <w:numId w:val="1"/>
        </w:numPr>
        <w:tabs>
          <w:tab w:val="left" w:pos="476"/>
        </w:tabs>
        <w:spacing w:line="235" w:lineRule="auto"/>
        <w:ind w:right="115"/>
      </w:pPr>
      <w:r>
        <w:rPr>
          <w:color w:val="231F20"/>
        </w:rPr>
        <w:t>The curator spoke with the artists to discuss</w:t>
      </w:r>
      <w:r>
        <w:rPr>
          <w:color w:val="231F20"/>
          <w:spacing w:val="-26"/>
        </w:rPr>
        <w:t xml:space="preserve"> </w:t>
      </w:r>
      <w:r>
        <w:rPr>
          <w:color w:val="231F20"/>
        </w:rPr>
        <w:t>the overall look and feel of the</w:t>
      </w:r>
      <w:r>
        <w:rPr>
          <w:color w:val="231F20"/>
          <w:spacing w:val="-21"/>
        </w:rPr>
        <w:t xml:space="preserve"> </w:t>
      </w:r>
      <w:r>
        <w:rPr>
          <w:color w:val="231F20"/>
        </w:rPr>
        <w:t>exhibition</w:t>
      </w:r>
    </w:p>
    <w:p w:rsidR="001835D9" w:rsidRDefault="0023207A">
      <w:pPr>
        <w:pStyle w:val="ListParagraph"/>
        <w:numPr>
          <w:ilvl w:val="0"/>
          <w:numId w:val="1"/>
        </w:numPr>
        <w:tabs>
          <w:tab w:val="left" w:pos="476"/>
        </w:tabs>
        <w:spacing w:before="0" w:line="263" w:lineRule="exact"/>
      </w:pPr>
      <w:r>
        <w:rPr>
          <w:color w:val="231F20"/>
        </w:rPr>
        <w:t>Loan agreements were</w:t>
      </w:r>
      <w:r>
        <w:rPr>
          <w:color w:val="231F20"/>
          <w:spacing w:val="-22"/>
        </w:rPr>
        <w:t xml:space="preserve"> </w:t>
      </w:r>
      <w:r>
        <w:rPr>
          <w:color w:val="231F20"/>
        </w:rPr>
        <w:t>prepared</w:t>
      </w:r>
    </w:p>
    <w:p w:rsidR="001835D9" w:rsidRDefault="0023207A">
      <w:pPr>
        <w:pStyle w:val="ListParagraph"/>
        <w:numPr>
          <w:ilvl w:val="0"/>
          <w:numId w:val="1"/>
        </w:numPr>
        <w:tabs>
          <w:tab w:val="left" w:pos="476"/>
        </w:tabs>
        <w:spacing w:line="235" w:lineRule="auto"/>
        <w:ind w:right="284"/>
        <w:jc w:val="both"/>
      </w:pPr>
      <w:r>
        <w:rPr>
          <w:color w:val="231F20"/>
        </w:rPr>
        <w:t>The curator mapped out the exhibition</w:t>
      </w:r>
      <w:r>
        <w:rPr>
          <w:color w:val="231F20"/>
          <w:spacing w:val="-15"/>
        </w:rPr>
        <w:t xml:space="preserve"> </w:t>
      </w:r>
      <w:r>
        <w:rPr>
          <w:color w:val="231F20"/>
        </w:rPr>
        <w:t>design on paper and allocated spaces for each of the artworks</w:t>
      </w:r>
    </w:p>
    <w:p w:rsidR="001835D9" w:rsidRDefault="0023207A">
      <w:pPr>
        <w:pStyle w:val="ListParagraph"/>
        <w:numPr>
          <w:ilvl w:val="0"/>
          <w:numId w:val="1"/>
        </w:numPr>
        <w:tabs>
          <w:tab w:val="left" w:pos="476"/>
        </w:tabs>
        <w:spacing w:before="0" w:line="263" w:lineRule="exact"/>
      </w:pPr>
      <w:r>
        <w:rPr>
          <w:color w:val="231F20"/>
        </w:rPr>
        <w:t>Display requirements were</w:t>
      </w:r>
      <w:r>
        <w:rPr>
          <w:color w:val="231F20"/>
          <w:spacing w:val="-22"/>
        </w:rPr>
        <w:t xml:space="preserve"> </w:t>
      </w:r>
      <w:r>
        <w:rPr>
          <w:color w:val="231F20"/>
        </w:rPr>
        <w:t>assessed</w:t>
      </w:r>
    </w:p>
    <w:p w:rsidR="001835D9" w:rsidRDefault="0023207A">
      <w:pPr>
        <w:pStyle w:val="ListParagraph"/>
        <w:numPr>
          <w:ilvl w:val="0"/>
          <w:numId w:val="1"/>
        </w:numPr>
        <w:tabs>
          <w:tab w:val="left" w:pos="476"/>
        </w:tabs>
        <w:spacing w:line="235" w:lineRule="auto"/>
        <w:ind w:right="193"/>
      </w:pPr>
      <w:r>
        <w:rPr>
          <w:color w:val="231F20"/>
        </w:rPr>
        <w:t>Gallery walls and artwork plinths were</w:t>
      </w:r>
      <w:r>
        <w:rPr>
          <w:color w:val="231F20"/>
          <w:spacing w:val="-20"/>
        </w:rPr>
        <w:t xml:space="preserve"> </w:t>
      </w:r>
      <w:r>
        <w:rPr>
          <w:color w:val="231F20"/>
        </w:rPr>
        <w:t>patched and</w:t>
      </w:r>
      <w:r>
        <w:rPr>
          <w:color w:val="231F20"/>
          <w:spacing w:val="-6"/>
        </w:rPr>
        <w:t xml:space="preserve"> </w:t>
      </w:r>
      <w:r>
        <w:rPr>
          <w:color w:val="231F20"/>
        </w:rPr>
        <w:t>painted</w:t>
      </w:r>
    </w:p>
    <w:p w:rsidR="001835D9" w:rsidRDefault="0023207A">
      <w:pPr>
        <w:pStyle w:val="ListParagraph"/>
        <w:numPr>
          <w:ilvl w:val="0"/>
          <w:numId w:val="1"/>
        </w:numPr>
        <w:tabs>
          <w:tab w:val="left" w:pos="476"/>
        </w:tabs>
        <w:spacing w:before="1" w:line="235" w:lineRule="auto"/>
        <w:ind w:right="76"/>
      </w:pPr>
      <w:r>
        <w:rPr>
          <w:color w:val="231F20"/>
        </w:rPr>
        <w:t>Artworks were packed and transported to LAI</w:t>
      </w:r>
      <w:r>
        <w:rPr>
          <w:color w:val="231F20"/>
          <w:spacing w:val="-31"/>
        </w:rPr>
        <w:t xml:space="preserve"> </w:t>
      </w:r>
      <w:r>
        <w:rPr>
          <w:color w:val="231F20"/>
        </w:rPr>
        <w:t>by specialist</w:t>
      </w:r>
      <w:r>
        <w:rPr>
          <w:color w:val="231F20"/>
          <w:spacing w:val="-29"/>
        </w:rPr>
        <w:t xml:space="preserve"> </w:t>
      </w:r>
      <w:r>
        <w:rPr>
          <w:color w:val="231F20"/>
        </w:rPr>
        <w:t>art-freighters</w:t>
      </w:r>
    </w:p>
    <w:p w:rsidR="001835D9" w:rsidRDefault="0023207A">
      <w:pPr>
        <w:pStyle w:val="ListParagraph"/>
        <w:numPr>
          <w:ilvl w:val="0"/>
          <w:numId w:val="1"/>
        </w:numPr>
        <w:tabs>
          <w:tab w:val="left" w:pos="476"/>
        </w:tabs>
        <w:spacing w:before="1" w:line="235" w:lineRule="auto"/>
        <w:ind w:right="76"/>
      </w:pPr>
      <w:r>
        <w:rPr>
          <w:color w:val="231F20"/>
        </w:rPr>
        <w:t>The curator commissioned a writer to produce</w:t>
      </w:r>
      <w:r>
        <w:rPr>
          <w:color w:val="231F20"/>
          <w:spacing w:val="-23"/>
        </w:rPr>
        <w:t xml:space="preserve"> </w:t>
      </w:r>
      <w:r>
        <w:rPr>
          <w:color w:val="231F20"/>
        </w:rPr>
        <w:t>a contextual essay for the exhibition</w:t>
      </w:r>
      <w:r>
        <w:rPr>
          <w:color w:val="231F20"/>
          <w:spacing w:val="-34"/>
        </w:rPr>
        <w:t xml:space="preserve"> </w:t>
      </w:r>
      <w:r>
        <w:rPr>
          <w:color w:val="231F20"/>
        </w:rPr>
        <w:t>room-sheet</w:t>
      </w:r>
    </w:p>
    <w:p w:rsidR="001835D9" w:rsidRDefault="0023207A">
      <w:pPr>
        <w:pStyle w:val="ListParagraph"/>
        <w:numPr>
          <w:ilvl w:val="0"/>
          <w:numId w:val="1"/>
        </w:numPr>
        <w:tabs>
          <w:tab w:val="left" w:pos="476"/>
        </w:tabs>
        <w:spacing w:before="1" w:line="235" w:lineRule="auto"/>
        <w:ind w:right="212"/>
      </w:pPr>
      <w:r>
        <w:rPr>
          <w:color w:val="231F20"/>
        </w:rPr>
        <w:t>The curator prepared notes and briefed</w:t>
      </w:r>
      <w:r>
        <w:rPr>
          <w:color w:val="231F20"/>
          <w:spacing w:val="-35"/>
        </w:rPr>
        <w:t xml:space="preserve"> </w:t>
      </w:r>
      <w:r>
        <w:rPr>
          <w:color w:val="231F20"/>
        </w:rPr>
        <w:t>gallery front of house</w:t>
      </w:r>
      <w:r>
        <w:rPr>
          <w:color w:val="231F20"/>
          <w:spacing w:val="-22"/>
        </w:rPr>
        <w:t xml:space="preserve"> </w:t>
      </w:r>
      <w:r>
        <w:rPr>
          <w:color w:val="231F20"/>
        </w:rPr>
        <w:t>staff</w:t>
      </w:r>
    </w:p>
    <w:p w:rsidR="001835D9" w:rsidRDefault="001835D9">
      <w:pPr>
        <w:pStyle w:val="BodyText"/>
        <w:spacing w:before="2"/>
        <w:rPr>
          <w:sz w:val="21"/>
        </w:rPr>
      </w:pPr>
    </w:p>
    <w:p w:rsidR="001835D9" w:rsidRDefault="0023207A">
      <w:pPr>
        <w:pStyle w:val="BodyText"/>
        <w:spacing w:line="264" w:lineRule="exact"/>
        <w:ind w:left="115" w:right="114"/>
      </w:pPr>
      <w:r>
        <w:rPr>
          <w:color w:val="231F20"/>
        </w:rPr>
        <w:t>The LAI installed most of the work, however Katie Paine came in to create the wall drawing that accompanies her photo-collages, Michael Georgetti personally arranged his installations and James Little took photographs in the gallery before having one printed and installed on the gallery wall. The</w:t>
      </w:r>
    </w:p>
    <w:p w:rsidR="001835D9" w:rsidRDefault="0023207A">
      <w:pPr>
        <w:pStyle w:val="BodyText"/>
        <w:spacing w:line="264" w:lineRule="exact"/>
        <w:ind w:left="115" w:right="-8"/>
      </w:pPr>
      <w:r>
        <w:rPr>
          <w:color w:val="231F20"/>
        </w:rPr>
        <w:t>curator was responsible for all final decisions around lighting, work and text placements.</w:t>
      </w:r>
    </w:p>
    <w:p w:rsidR="001835D9" w:rsidRDefault="0023207A">
      <w:pPr>
        <w:pStyle w:val="BodyText"/>
        <w:spacing w:before="9"/>
        <w:rPr>
          <w:sz w:val="21"/>
        </w:rPr>
      </w:pPr>
      <w:r>
        <w:rPr>
          <w:noProof/>
          <w:color w:val="231F20"/>
          <w:lang w:val="en-AU" w:eastAsia="en-AU"/>
        </w:rPr>
        <w:drawing>
          <wp:anchor distT="0" distB="0" distL="114300" distR="114300" simplePos="0" relativeHeight="503315248" behindDoc="1" locked="0" layoutInCell="1" allowOverlap="1">
            <wp:simplePos x="0" y="0"/>
            <wp:positionH relativeFrom="column">
              <wp:posOffset>3474085</wp:posOffset>
            </wp:positionH>
            <wp:positionV relativeFrom="paragraph">
              <wp:posOffset>95885</wp:posOffset>
            </wp:positionV>
            <wp:extent cx="1530985" cy="49212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153098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5D9" w:rsidRDefault="0023207A">
      <w:pPr>
        <w:pStyle w:val="BodyText"/>
        <w:spacing w:line="266" w:lineRule="exact"/>
        <w:ind w:left="115" w:right="-8"/>
      </w:pPr>
      <w:r>
        <w:rPr>
          <w:color w:val="231F20"/>
        </w:rPr>
        <w:t>Prior to the installation, the artists provided:</w:t>
      </w:r>
    </w:p>
    <w:p w:rsidR="001835D9" w:rsidRDefault="0023207A">
      <w:pPr>
        <w:pStyle w:val="ListParagraph"/>
        <w:numPr>
          <w:ilvl w:val="0"/>
          <w:numId w:val="1"/>
        </w:numPr>
        <w:tabs>
          <w:tab w:val="left" w:pos="476"/>
        </w:tabs>
        <w:spacing w:line="235" w:lineRule="auto"/>
        <w:ind w:right="272"/>
      </w:pPr>
      <w:r>
        <w:rPr>
          <w:color w:val="231F20"/>
        </w:rPr>
        <w:t>Electronic images of their work, including a ‘hero’ image suitable for the promotion of</w:t>
      </w:r>
      <w:r>
        <w:rPr>
          <w:color w:val="231F20"/>
          <w:spacing w:val="-23"/>
        </w:rPr>
        <w:t xml:space="preserve"> </w:t>
      </w:r>
      <w:r>
        <w:rPr>
          <w:color w:val="231F20"/>
        </w:rPr>
        <w:t>the exhibition</w:t>
      </w:r>
    </w:p>
    <w:p w:rsidR="001835D9" w:rsidRDefault="0023207A">
      <w:pPr>
        <w:pStyle w:val="ListParagraph"/>
        <w:numPr>
          <w:ilvl w:val="0"/>
          <w:numId w:val="1"/>
        </w:numPr>
        <w:tabs>
          <w:tab w:val="left" w:pos="476"/>
        </w:tabs>
        <w:spacing w:before="0" w:line="265" w:lineRule="exact"/>
      </w:pPr>
      <w:r>
        <w:rPr>
          <w:noProof/>
          <w:color w:val="231F20"/>
          <w:lang w:val="en-AU" w:eastAsia="en-AU"/>
        </w:rPr>
        <mc:AlternateContent>
          <mc:Choice Requires="wps">
            <w:drawing>
              <wp:anchor distT="0" distB="0" distL="114300" distR="114300" simplePos="0" relativeHeight="503313200" behindDoc="1" locked="0" layoutInCell="1" allowOverlap="1">
                <wp:simplePos x="0" y="0"/>
                <wp:positionH relativeFrom="column">
                  <wp:posOffset>3315335</wp:posOffset>
                </wp:positionH>
                <wp:positionV relativeFrom="paragraph">
                  <wp:posOffset>200025</wp:posOffset>
                </wp:positionV>
                <wp:extent cx="3462655" cy="7568565"/>
                <wp:effectExtent l="635" t="635" r="3810" b="317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62655" cy="756856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A54B3" id="Rectangle 7" o:spid="_x0000_s1026" style="position:absolute;margin-left:261.05pt;margin-top:15.75pt;width:272.65pt;height:595.95pt;rotation:180;z-index:-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" fillcolor="#a7a9ac" stroked="f"/>
            </w:pict>
          </mc:Fallback>
        </mc:AlternateContent>
      </w:r>
      <w:r>
        <w:rPr>
          <w:noProof/>
          <w:color w:val="231F20"/>
          <w:lang w:val="en-AU" w:eastAsia="en-AU"/>
        </w:rPr>
        <mc:AlternateContent>
          <mc:Choice Requires="wps">
            <w:drawing>
              <wp:anchor distT="0" distB="0" distL="114300" distR="114300" simplePos="0" relativeHeight="503312176" behindDoc="1" locked="0" layoutInCell="1" allowOverlap="1">
                <wp:simplePos x="0" y="0"/>
                <wp:positionH relativeFrom="column">
                  <wp:posOffset>3474085</wp:posOffset>
                </wp:positionH>
                <wp:positionV relativeFrom="paragraph">
                  <wp:posOffset>217805</wp:posOffset>
                </wp:positionV>
                <wp:extent cx="3145155" cy="7075170"/>
                <wp:effectExtent l="6985" t="8890" r="10160" b="1206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45155" cy="70751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6D951" id="Rectangle 8" o:spid="_x0000_s1026" style="position:absolute;margin-left:273.55pt;margin-top:17.15pt;width:247.65pt;height:557.1pt;rotation:180;z-index:-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" filled="f" strokecolor="#231f20" strokeweight="1pt"/>
            </w:pict>
          </mc:Fallback>
        </mc:AlternateContent>
      </w:r>
      <w:r>
        <w:rPr>
          <w:color w:val="231F20"/>
        </w:rPr>
        <w:t>Details of artwork including titles, year</w:t>
      </w:r>
      <w:r>
        <w:rPr>
          <w:color w:val="231F20"/>
          <w:spacing w:val="-13"/>
        </w:rPr>
        <w:t xml:space="preserve"> </w:t>
      </w:r>
      <w:r>
        <w:rPr>
          <w:color w:val="231F20"/>
        </w:rPr>
        <w:t>and</w:t>
      </w:r>
    </w:p>
    <w:p w:rsidR="001835D9" w:rsidRDefault="001835D9">
      <w:pPr>
        <w:pStyle w:val="BodyText"/>
        <w:spacing w:before="9"/>
        <w:rPr>
          <w:sz w:val="16"/>
        </w:rPr>
      </w:pPr>
    </w:p>
    <w:p w:rsidR="001835D9" w:rsidRDefault="0023207A">
      <w:pPr>
        <w:pStyle w:val="Heading1"/>
        <w:spacing w:before="1"/>
        <w:ind w:left="2833"/>
        <w:jc w:val="center"/>
      </w:pPr>
      <w:r>
        <w:rPr>
          <w:color w:val="231F20"/>
          <w:spacing w:val="-1"/>
        </w:rPr>
        <w:t>Conservation</w:t>
      </w:r>
    </w:p>
    <w:p w:rsidR="001835D9" w:rsidRDefault="0023207A">
      <w:pPr>
        <w:spacing w:before="25" w:line="432" w:lineRule="exact"/>
        <w:ind w:left="3072" w:right="154" w:firstLine="339"/>
        <w:jc w:val="right"/>
        <w:rPr>
          <w:rFonts w:ascii="Calibri"/>
          <w:b/>
          <w:sz w:val="36"/>
        </w:rPr>
      </w:pPr>
      <w:r>
        <w:br w:type="column"/>
      </w:r>
      <w:r>
        <w:rPr>
          <w:rFonts w:ascii="Calibri"/>
          <w:b/>
          <w:color w:val="231F20"/>
          <w:sz w:val="36"/>
        </w:rPr>
        <w:t>About La Trobe</w:t>
      </w:r>
    </w:p>
    <w:p w:rsidR="001835D9" w:rsidRDefault="0023207A">
      <w:pPr>
        <w:spacing w:before="3" w:line="436" w:lineRule="exact"/>
        <w:ind w:right="156"/>
        <w:jc w:val="right"/>
        <w:rPr>
          <w:rFonts w:ascii="Calibri"/>
          <w:b/>
          <w:sz w:val="36"/>
        </w:rPr>
      </w:pPr>
      <w:r>
        <w:rPr>
          <w:rFonts w:ascii="Calibri"/>
          <w:b/>
          <w:color w:val="D2232A"/>
          <w:sz w:val="36"/>
        </w:rPr>
        <w:t>A</w:t>
      </w:r>
      <w:r>
        <w:rPr>
          <w:rFonts w:ascii="Calibri"/>
          <w:b/>
          <w:color w:val="231F20"/>
          <w:sz w:val="36"/>
        </w:rPr>
        <w:t>rt</w:t>
      </w:r>
    </w:p>
    <w:p w:rsidR="001835D9" w:rsidRDefault="0023207A">
      <w:pPr>
        <w:spacing w:line="436" w:lineRule="exact"/>
        <w:ind w:right="155"/>
        <w:jc w:val="right"/>
        <w:rPr>
          <w:rFonts w:ascii="Calibri"/>
          <w:b/>
          <w:sz w:val="36"/>
        </w:rPr>
      </w:pPr>
      <w:r>
        <w:rPr>
          <w:rFonts w:ascii="Calibri"/>
          <w:b/>
          <w:color w:val="231F20"/>
          <w:sz w:val="36"/>
        </w:rPr>
        <w:t>Institute</w:t>
      </w:r>
    </w:p>
    <w:p w:rsidR="001835D9" w:rsidRDefault="001835D9">
      <w:pPr>
        <w:pStyle w:val="BodyText"/>
        <w:rPr>
          <w:rFonts w:ascii="Calibri"/>
          <w:b/>
          <w:sz w:val="36"/>
        </w:rPr>
      </w:pPr>
    </w:p>
    <w:p w:rsidR="001835D9" w:rsidRDefault="001835D9">
      <w:pPr>
        <w:pStyle w:val="BodyText"/>
        <w:rPr>
          <w:rFonts w:ascii="Calibri"/>
          <w:b/>
          <w:sz w:val="36"/>
        </w:rPr>
      </w:pPr>
    </w:p>
    <w:p w:rsidR="001835D9" w:rsidRDefault="001835D9">
      <w:pPr>
        <w:pStyle w:val="BodyText"/>
        <w:spacing w:before="1"/>
        <w:rPr>
          <w:rFonts w:ascii="Calibri"/>
          <w:b/>
          <w:sz w:val="52"/>
        </w:rPr>
      </w:pPr>
    </w:p>
    <w:p w:rsidR="001835D9" w:rsidRDefault="0023207A">
      <w:pPr>
        <w:pStyle w:val="BodyText"/>
        <w:spacing w:line="264" w:lineRule="exact"/>
        <w:ind w:left="115" w:right="363"/>
      </w:pPr>
      <w:r>
        <w:rPr>
          <w:color w:val="231F20"/>
        </w:rPr>
        <w:t>La Trobe Art Institute (LAI) is an outward facing unit of La Trobe University. We present exhibitions that explore contemporary arts</w:t>
      </w:r>
    </w:p>
    <w:p w:rsidR="001835D9" w:rsidRDefault="0023207A">
      <w:pPr>
        <w:pStyle w:val="BodyText"/>
        <w:spacing w:line="264" w:lineRule="exact"/>
        <w:ind w:left="115" w:right="139"/>
      </w:pPr>
      <w:r>
        <w:rPr>
          <w:color w:val="231F20"/>
        </w:rPr>
        <w:t>practice and engage with issues relevant to our times. Our exhibitions include artwork from a combination of international, national and local artists with diverse backgrounds, at all stages of their careers.</w:t>
      </w:r>
    </w:p>
    <w:p w:rsidR="001835D9" w:rsidRDefault="001835D9">
      <w:pPr>
        <w:pStyle w:val="BodyText"/>
        <w:spacing w:before="7"/>
        <w:rPr>
          <w:sz w:val="21"/>
        </w:rPr>
      </w:pPr>
    </w:p>
    <w:p w:rsidR="001835D9" w:rsidRDefault="0023207A">
      <w:pPr>
        <w:pStyle w:val="BodyText"/>
        <w:spacing w:line="264" w:lineRule="exact"/>
        <w:ind w:left="115" w:right="228"/>
      </w:pPr>
      <w:r>
        <w:rPr>
          <w:color w:val="231F20"/>
        </w:rPr>
        <w:t>The research of curatorial staff drives the LAI exhibition program and therefore we do not call for applications. Our program is driven by trends in contemporary arts practice and ideas,</w:t>
      </w:r>
    </w:p>
    <w:p w:rsidR="001835D9" w:rsidRDefault="0023207A">
      <w:pPr>
        <w:pStyle w:val="BodyText"/>
        <w:spacing w:line="264" w:lineRule="exact"/>
        <w:ind w:left="115" w:right="139"/>
      </w:pPr>
      <w:r>
        <w:rPr>
          <w:color w:val="231F20"/>
        </w:rPr>
        <w:t>rather than curatorial proscription. Artworks are not illustrative elements in a curatorial narrative but are the principal creative components of exhibition outcomes. Curatorial practice is a form onto itself but arts practice is never a secondary partner in the relationship.</w:t>
      </w:r>
    </w:p>
    <w:p w:rsidR="001835D9" w:rsidRDefault="001835D9">
      <w:pPr>
        <w:pStyle w:val="BodyText"/>
        <w:spacing w:before="7"/>
        <w:rPr>
          <w:sz w:val="21"/>
        </w:rPr>
      </w:pPr>
    </w:p>
    <w:p w:rsidR="001835D9" w:rsidRDefault="0023207A">
      <w:pPr>
        <w:pStyle w:val="BodyText"/>
        <w:spacing w:line="264" w:lineRule="exact"/>
        <w:ind w:left="115" w:right="139"/>
      </w:pPr>
      <w:r>
        <w:rPr>
          <w:color w:val="231F20"/>
        </w:rPr>
        <w:t>In addition to operating a public gallery in View Street, Bendigo, the LAI is also responsible</w:t>
      </w:r>
    </w:p>
    <w:p w:rsidR="001835D9" w:rsidRDefault="0023207A">
      <w:pPr>
        <w:pStyle w:val="BodyText"/>
        <w:spacing w:line="264" w:lineRule="exact"/>
        <w:ind w:left="115" w:right="85"/>
      </w:pPr>
      <w:r>
        <w:rPr>
          <w:color w:val="231F20"/>
        </w:rPr>
        <w:t>for the University’s collections of art and artefacts and all associated public and educative programs.</w:t>
      </w:r>
    </w:p>
    <w:p w:rsidR="001835D9" w:rsidRDefault="001835D9">
      <w:pPr>
        <w:pStyle w:val="BodyText"/>
      </w:pPr>
    </w:p>
    <w:p w:rsidR="001835D9" w:rsidRDefault="001835D9">
      <w:pPr>
        <w:pStyle w:val="BodyText"/>
      </w:pPr>
    </w:p>
    <w:p w:rsidR="001835D9" w:rsidRDefault="001835D9">
      <w:pPr>
        <w:pStyle w:val="BodyText"/>
      </w:pPr>
    </w:p>
    <w:p w:rsidR="001835D9" w:rsidRDefault="001835D9">
      <w:pPr>
        <w:pStyle w:val="BodyText"/>
        <w:spacing w:before="6"/>
        <w:rPr>
          <w:sz w:val="26"/>
        </w:rPr>
      </w:pPr>
    </w:p>
    <w:p w:rsidR="001835D9" w:rsidRDefault="0023207A">
      <w:pPr>
        <w:pStyle w:val="Heading1"/>
        <w:ind w:right="104"/>
      </w:pPr>
      <w:r>
        <w:rPr>
          <w:color w:val="231F20"/>
        </w:rPr>
        <w:t>The Gramm</w:t>
      </w:r>
      <w:r>
        <w:rPr>
          <w:color w:val="D2232A"/>
        </w:rPr>
        <w:t>a</w:t>
      </w:r>
      <w:r>
        <w:rPr>
          <w:color w:val="231F20"/>
        </w:rPr>
        <w:t>r of Glitch</w:t>
      </w:r>
    </w:p>
    <w:p w:rsidR="001835D9" w:rsidRDefault="001835D9">
      <w:pPr>
        <w:sectPr w:rsidR="001835D9">
          <w:type w:val="continuous"/>
          <w:pgSz w:w="16840" w:h="23820"/>
          <w:pgMar w:top="0" w:right="700" w:bottom="0" w:left="480" w:header="720" w:footer="720" w:gutter="0"/>
          <w:cols w:num="2" w:space="720" w:equalWidth="0">
            <w:col w:w="4804" w:space="6312"/>
            <w:col w:w="4544"/>
          </w:cols>
        </w:sectPr>
      </w:pPr>
    </w:p>
    <w:p w:rsidR="001835D9" w:rsidRDefault="001835D9">
      <w:pPr>
        <w:pStyle w:val="BodyText"/>
        <w:spacing w:before="4"/>
        <w:rPr>
          <w:rFonts w:ascii="Calibri"/>
          <w:b/>
          <w:sz w:val="11"/>
        </w:rPr>
      </w:pPr>
    </w:p>
    <w:p w:rsidR="001835D9" w:rsidRDefault="001835D9">
      <w:pPr>
        <w:rPr>
          <w:rFonts w:ascii="Calibri"/>
          <w:sz w:val="11"/>
        </w:rPr>
        <w:sectPr w:rsidR="001835D9">
          <w:type w:val="continuous"/>
          <w:pgSz w:w="16840" w:h="23820"/>
          <w:pgMar w:top="0" w:right="700" w:bottom="0" w:left="480" w:header="720" w:footer="720" w:gutter="0"/>
          <w:cols w:space="720"/>
        </w:sectPr>
      </w:pPr>
    </w:p>
    <w:p w:rsidR="001835D9" w:rsidRDefault="001835D9">
      <w:pPr>
        <w:pStyle w:val="BodyText"/>
        <w:spacing w:before="11"/>
        <w:rPr>
          <w:rFonts w:ascii="Calibri"/>
          <w:b/>
          <w:sz w:val="17"/>
        </w:rPr>
      </w:pPr>
    </w:p>
    <w:p w:rsidR="001835D9" w:rsidRDefault="0023207A">
      <w:pPr>
        <w:pStyle w:val="BodyText"/>
        <w:spacing w:line="264" w:lineRule="exact"/>
        <w:ind w:left="115" w:right="-2"/>
      </w:pPr>
      <w:r>
        <w:rPr>
          <w:color w:val="231F20"/>
        </w:rPr>
        <w:t>As this is an exhibition of contemporary works, long- term conservation issues are unlikely to arise. The</w:t>
      </w:r>
      <w:r>
        <w:rPr>
          <w:color w:val="231F20"/>
          <w:spacing w:val="-32"/>
        </w:rPr>
        <w:t xml:space="preserve"> </w:t>
      </w:r>
      <w:r>
        <w:rPr>
          <w:color w:val="231F20"/>
        </w:rPr>
        <w:t>fo- cus is therefore on ensuring that gallery staff adhere to correct handling and display procedures. White gloves are used and the installation carefully</w:t>
      </w:r>
      <w:r>
        <w:rPr>
          <w:color w:val="231F20"/>
          <w:spacing w:val="-28"/>
        </w:rPr>
        <w:t xml:space="preserve"> </w:t>
      </w:r>
      <w:r>
        <w:rPr>
          <w:color w:val="231F20"/>
        </w:rPr>
        <w:t xml:space="preserve">planned to ensure no works are at risk of damage. Front of House staff carefully monitor all artworks and in the unlikely instance that artwork becomes damaged or compromised in any </w:t>
      </w:r>
      <w:r>
        <w:rPr>
          <w:color w:val="231F20"/>
          <w:spacing w:val="-7"/>
        </w:rPr>
        <w:t xml:space="preserve">way, </w:t>
      </w:r>
      <w:r>
        <w:rPr>
          <w:color w:val="231F20"/>
        </w:rPr>
        <w:t>the works are fully</w:t>
      </w:r>
      <w:r>
        <w:rPr>
          <w:color w:val="231F20"/>
          <w:spacing w:val="-17"/>
        </w:rPr>
        <w:t xml:space="preserve"> </w:t>
      </w:r>
      <w:r>
        <w:rPr>
          <w:color w:val="231F20"/>
        </w:rPr>
        <w:t>insured.</w:t>
      </w:r>
    </w:p>
    <w:p w:rsidR="001835D9" w:rsidRDefault="001835D9">
      <w:pPr>
        <w:pStyle w:val="BodyText"/>
        <w:spacing w:before="5"/>
        <w:rPr>
          <w:sz w:val="26"/>
        </w:rPr>
      </w:pPr>
    </w:p>
    <w:p w:rsidR="001835D9" w:rsidRDefault="0023207A">
      <w:pPr>
        <w:pStyle w:val="Heading1"/>
      </w:pPr>
      <w:r>
        <w:rPr>
          <w:color w:val="231F20"/>
        </w:rPr>
        <w:t>Promotion</w:t>
      </w:r>
    </w:p>
    <w:p w:rsidR="001835D9" w:rsidRDefault="0023207A">
      <w:pPr>
        <w:pStyle w:val="BodyText"/>
        <w:spacing w:before="320" w:line="264" w:lineRule="exact"/>
        <w:ind w:left="153" w:right="-2"/>
      </w:pPr>
      <w:r>
        <w:rPr>
          <w:color w:val="231F20"/>
        </w:rPr>
        <w:t>Prior to the installation of the exhibition, the curator prepared an exhibition statement of approximately 300 words, suitable for promoting the exhibition. The LAI then formed a media release and sends it to local, state and national media agencies. Following this, the artist and curators make themselves avail- able for media interviews.</w:t>
      </w:r>
    </w:p>
    <w:p w:rsidR="001835D9" w:rsidRDefault="001835D9">
      <w:pPr>
        <w:pStyle w:val="BodyText"/>
        <w:spacing w:before="9"/>
        <w:rPr>
          <w:sz w:val="21"/>
        </w:rPr>
      </w:pPr>
    </w:p>
    <w:p w:rsidR="001835D9" w:rsidRDefault="0023207A">
      <w:pPr>
        <w:pStyle w:val="BodyText"/>
        <w:spacing w:line="266" w:lineRule="exact"/>
        <w:ind w:left="153" w:right="-18"/>
      </w:pPr>
      <w:r>
        <w:rPr>
          <w:color w:val="231F20"/>
        </w:rPr>
        <w:t xml:space="preserve">Each exhibition at La </w:t>
      </w:r>
      <w:r>
        <w:rPr>
          <w:color w:val="231F20"/>
          <w:spacing w:val="-5"/>
        </w:rPr>
        <w:t xml:space="preserve">Trobe </w:t>
      </w:r>
      <w:r>
        <w:rPr>
          <w:color w:val="231F20"/>
        </w:rPr>
        <w:t>Art Institute is promoted:</w:t>
      </w:r>
    </w:p>
    <w:p w:rsidR="001835D9" w:rsidRDefault="0023207A">
      <w:pPr>
        <w:pStyle w:val="ListParagraph"/>
        <w:numPr>
          <w:ilvl w:val="0"/>
          <w:numId w:val="1"/>
        </w:numPr>
        <w:tabs>
          <w:tab w:val="left" w:pos="514"/>
        </w:tabs>
        <w:spacing w:line="235" w:lineRule="auto"/>
        <w:ind w:left="513" w:right="65"/>
      </w:pPr>
      <w:r>
        <w:rPr>
          <w:color w:val="231F20"/>
        </w:rPr>
        <w:t>On</w:t>
      </w:r>
      <w:r>
        <w:rPr>
          <w:color w:val="231F20"/>
          <w:spacing w:val="-10"/>
        </w:rPr>
        <w:t xml:space="preserve"> </w:t>
      </w:r>
      <w:r>
        <w:rPr>
          <w:color w:val="231F20"/>
        </w:rPr>
        <w:t>the</w:t>
      </w:r>
      <w:r>
        <w:rPr>
          <w:color w:val="231F20"/>
          <w:spacing w:val="-10"/>
        </w:rPr>
        <w:t xml:space="preserve"> </w:t>
      </w:r>
      <w:r>
        <w:rPr>
          <w:color w:val="231F20"/>
        </w:rPr>
        <w:t>LAI</w:t>
      </w:r>
      <w:r>
        <w:rPr>
          <w:color w:val="231F20"/>
          <w:spacing w:val="-10"/>
        </w:rPr>
        <w:t xml:space="preserve"> </w:t>
      </w:r>
      <w:r>
        <w:rPr>
          <w:color w:val="231F20"/>
        </w:rPr>
        <w:t>website:</w:t>
      </w:r>
      <w:r>
        <w:rPr>
          <w:color w:val="231F20"/>
          <w:spacing w:val="-10"/>
        </w:rPr>
        <w:t xml:space="preserve"> </w:t>
      </w:r>
      <w:hyperlink r:id="rId7">
        <w:r>
          <w:rPr>
            <w:color w:val="231F20"/>
          </w:rPr>
          <w:t>http://www.latrobe.edu.au/</w:t>
        </w:r>
      </w:hyperlink>
      <w:r>
        <w:rPr>
          <w:color w:val="231F20"/>
        </w:rPr>
        <w:t xml:space="preserve"> art-institute</w:t>
      </w:r>
    </w:p>
    <w:p w:rsidR="001835D9" w:rsidRDefault="0023207A">
      <w:pPr>
        <w:pStyle w:val="ListParagraph"/>
        <w:numPr>
          <w:ilvl w:val="0"/>
          <w:numId w:val="1"/>
        </w:numPr>
        <w:tabs>
          <w:tab w:val="left" w:pos="514"/>
        </w:tabs>
        <w:spacing w:before="1" w:line="235" w:lineRule="auto"/>
        <w:ind w:left="513" w:right="354"/>
        <w:jc w:val="both"/>
      </w:pPr>
      <w:r>
        <w:rPr>
          <w:color w:val="231F20"/>
        </w:rPr>
        <w:t>On</w:t>
      </w:r>
      <w:r>
        <w:rPr>
          <w:color w:val="231F20"/>
          <w:spacing w:val="-13"/>
        </w:rPr>
        <w:t xml:space="preserve"> </w:t>
      </w:r>
      <w:r>
        <w:rPr>
          <w:color w:val="231F20"/>
        </w:rPr>
        <w:t>social</w:t>
      </w:r>
      <w:r>
        <w:rPr>
          <w:color w:val="231F20"/>
          <w:spacing w:val="-13"/>
        </w:rPr>
        <w:t xml:space="preserve"> </w:t>
      </w:r>
      <w:r>
        <w:rPr>
          <w:color w:val="231F20"/>
        </w:rPr>
        <w:t>media</w:t>
      </w:r>
      <w:r>
        <w:rPr>
          <w:color w:val="231F20"/>
          <w:spacing w:val="-13"/>
        </w:rPr>
        <w:t xml:space="preserve"> </w:t>
      </w:r>
      <w:r>
        <w:rPr>
          <w:color w:val="231F20"/>
        </w:rPr>
        <w:t>http</w:t>
      </w:r>
      <w:hyperlink r:id="rId8">
        <w:r>
          <w:rPr>
            <w:color w:val="231F20"/>
          </w:rPr>
          <w:t>s://w</w:t>
        </w:r>
      </w:hyperlink>
      <w:r>
        <w:rPr>
          <w:color w:val="231F20"/>
        </w:rPr>
        <w:t>ww.f</w:t>
      </w:r>
      <w:hyperlink r:id="rId9">
        <w:r>
          <w:rPr>
            <w:color w:val="231F20"/>
          </w:rPr>
          <w:t>acebook.com/</w:t>
        </w:r>
      </w:hyperlink>
      <w:r>
        <w:rPr>
          <w:color w:val="231F20"/>
        </w:rPr>
        <w:t xml:space="preserve"> latrobe.lai/ , http</w:t>
      </w:r>
      <w:hyperlink r:id="rId10">
        <w:r>
          <w:rPr>
            <w:color w:val="231F20"/>
          </w:rPr>
          <w:t>s://w</w:t>
        </w:r>
      </w:hyperlink>
      <w:r>
        <w:rPr>
          <w:color w:val="231F20"/>
        </w:rPr>
        <w:t>ww</w:t>
      </w:r>
      <w:hyperlink r:id="rId11">
        <w:r>
          <w:rPr>
            <w:color w:val="231F20"/>
          </w:rPr>
          <w:t>.ins</w:t>
        </w:r>
      </w:hyperlink>
      <w:r>
        <w:rPr>
          <w:color w:val="231F20"/>
        </w:rPr>
        <w:t>t</w:t>
      </w:r>
      <w:hyperlink r:id="rId12">
        <w:r>
          <w:rPr>
            <w:color w:val="231F20"/>
          </w:rPr>
          <w:t>agram.com/la</w:t>
        </w:r>
      </w:hyperlink>
      <w:r>
        <w:rPr>
          <w:color w:val="231F20"/>
        </w:rPr>
        <w:t>- trobe_ai/</w:t>
      </w:r>
    </w:p>
    <w:p w:rsidR="001835D9" w:rsidRDefault="0023207A">
      <w:pPr>
        <w:pStyle w:val="ListParagraph"/>
        <w:numPr>
          <w:ilvl w:val="0"/>
          <w:numId w:val="1"/>
        </w:numPr>
        <w:tabs>
          <w:tab w:val="left" w:pos="514"/>
        </w:tabs>
        <w:spacing w:before="0" w:line="263" w:lineRule="exact"/>
        <w:ind w:left="513"/>
      </w:pPr>
      <w:r>
        <w:rPr>
          <w:color w:val="231F20"/>
          <w:spacing w:val="-1"/>
          <w:w w:val="95"/>
        </w:rPr>
        <w:t xml:space="preserve">and  </w:t>
      </w:r>
      <w:r>
        <w:rPr>
          <w:color w:val="231F20"/>
          <w:spacing w:val="29"/>
          <w:w w:val="95"/>
        </w:rPr>
        <w:t xml:space="preserve"> </w:t>
      </w:r>
      <w:r>
        <w:rPr>
          <w:color w:val="231F20"/>
          <w:spacing w:val="-1"/>
          <w:w w:val="95"/>
        </w:rPr>
        <w:t>https://twitter.com/LaTrobe_AI</w:t>
      </w:r>
    </w:p>
    <w:p w:rsidR="001835D9" w:rsidRDefault="0023207A">
      <w:pPr>
        <w:pStyle w:val="ListParagraph"/>
        <w:numPr>
          <w:ilvl w:val="0"/>
          <w:numId w:val="1"/>
        </w:numPr>
        <w:tabs>
          <w:tab w:val="left" w:pos="514"/>
        </w:tabs>
        <w:spacing w:line="235" w:lineRule="auto"/>
        <w:ind w:left="513" w:right="205"/>
      </w:pPr>
      <w:r>
        <w:rPr>
          <w:color w:val="231F20"/>
        </w:rPr>
        <w:t>In print in Art Almanac and Art Guide</w:t>
      </w:r>
      <w:r>
        <w:rPr>
          <w:color w:val="231F20"/>
          <w:spacing w:val="-11"/>
        </w:rPr>
        <w:t xml:space="preserve"> </w:t>
      </w:r>
      <w:r>
        <w:rPr>
          <w:color w:val="231F20"/>
        </w:rPr>
        <w:t xml:space="preserve">Australia and occasionally in </w:t>
      </w:r>
      <w:r>
        <w:rPr>
          <w:color w:val="231F20"/>
          <w:spacing w:val="-3"/>
        </w:rPr>
        <w:t>Vault</w:t>
      </w:r>
      <w:r>
        <w:rPr>
          <w:color w:val="231F20"/>
          <w:spacing w:val="-5"/>
        </w:rPr>
        <w:t xml:space="preserve"> </w:t>
      </w:r>
      <w:r>
        <w:rPr>
          <w:color w:val="231F20"/>
        </w:rPr>
        <w:t>magazine</w:t>
      </w:r>
    </w:p>
    <w:p w:rsidR="001835D9" w:rsidRDefault="001835D9">
      <w:pPr>
        <w:pStyle w:val="BodyText"/>
        <w:spacing w:before="2"/>
        <w:rPr>
          <w:sz w:val="21"/>
        </w:rPr>
      </w:pPr>
    </w:p>
    <w:p w:rsidR="001835D9" w:rsidRDefault="0023207A">
      <w:pPr>
        <w:pStyle w:val="BodyText"/>
        <w:spacing w:line="264" w:lineRule="exact"/>
        <w:ind w:left="153" w:right="-8"/>
      </w:pPr>
      <w:r>
        <w:rPr>
          <w:color w:val="231F20"/>
        </w:rPr>
        <w:t>The LAI sent an electronic invitation to mailing-list subscribers prior to the exhibition launch.</w:t>
      </w:r>
    </w:p>
    <w:p w:rsidR="001835D9" w:rsidRDefault="001835D9">
      <w:pPr>
        <w:pStyle w:val="BodyText"/>
        <w:spacing w:before="7"/>
        <w:rPr>
          <w:sz w:val="21"/>
        </w:rPr>
      </w:pPr>
    </w:p>
    <w:p w:rsidR="001835D9" w:rsidRDefault="0023207A">
      <w:pPr>
        <w:pStyle w:val="BodyText"/>
        <w:spacing w:line="264" w:lineRule="exact"/>
        <w:ind w:left="153" w:right="-8"/>
      </w:pPr>
      <w:r>
        <w:rPr>
          <w:color w:val="231F20"/>
        </w:rPr>
        <w:t>Public Programs are a key component of exhibition promotion. Audiences are engaged at the Launch, through public talks and workshops throughout the exhibition.</w:t>
      </w:r>
    </w:p>
    <w:p w:rsidR="001835D9" w:rsidRDefault="0023207A">
      <w:pPr>
        <w:pStyle w:val="BodyText"/>
        <w:rPr>
          <w:sz w:val="36"/>
        </w:rPr>
      </w:pPr>
      <w:r>
        <w:br w:type="column"/>
      </w:r>
    </w:p>
    <w:p w:rsidR="001835D9" w:rsidRDefault="0023207A" w:rsidP="00A264B1">
      <w:pPr>
        <w:pStyle w:val="Heading1"/>
        <w:spacing w:before="292"/>
        <w:ind w:right="-17"/>
      </w:pPr>
      <w:r>
        <w:rPr>
          <w:color w:val="231F20"/>
        </w:rPr>
        <w:t xml:space="preserve">Learning </w:t>
      </w:r>
      <w:r>
        <w:rPr>
          <w:color w:val="D2232A"/>
        </w:rPr>
        <w:t>a</w:t>
      </w:r>
      <w:r>
        <w:rPr>
          <w:color w:val="231F20"/>
        </w:rPr>
        <w:t>t</w:t>
      </w:r>
      <w:r>
        <w:rPr>
          <w:color w:val="231F20"/>
          <w:spacing w:val="-5"/>
        </w:rPr>
        <w:t xml:space="preserve"> </w:t>
      </w:r>
      <w:r>
        <w:rPr>
          <w:color w:val="231F20"/>
        </w:rPr>
        <w:t>LAI</w:t>
      </w:r>
    </w:p>
    <w:p w:rsidR="001835D9" w:rsidRDefault="001835D9">
      <w:pPr>
        <w:pStyle w:val="BodyText"/>
        <w:spacing w:before="9"/>
        <w:rPr>
          <w:rFonts w:ascii="Calibri"/>
          <w:b/>
          <w:sz w:val="50"/>
        </w:rPr>
      </w:pPr>
    </w:p>
    <w:p w:rsidR="001835D9" w:rsidRDefault="0023207A">
      <w:pPr>
        <w:pStyle w:val="BodyText"/>
        <w:spacing w:line="264" w:lineRule="exact"/>
        <w:ind w:left="115" w:right="-17"/>
      </w:pPr>
      <w:r>
        <w:rPr>
          <w:color w:val="FFFFFF"/>
        </w:rPr>
        <w:t>LAI’s public and educative programs promote inter- disciplinary dialogue, participation and cultural inclusion through engagement with the University’s expansive collection of art and artefacts and the LAI’s contemporary exhibition program.</w:t>
      </w:r>
    </w:p>
    <w:p w:rsidR="001835D9" w:rsidRDefault="001835D9">
      <w:pPr>
        <w:pStyle w:val="BodyText"/>
        <w:spacing w:before="7"/>
        <w:rPr>
          <w:sz w:val="21"/>
        </w:rPr>
      </w:pPr>
    </w:p>
    <w:p w:rsidR="001835D9" w:rsidRDefault="0023207A">
      <w:pPr>
        <w:pStyle w:val="BodyText"/>
        <w:spacing w:line="264" w:lineRule="exact"/>
        <w:ind w:left="115" w:right="172"/>
      </w:pPr>
      <w:r>
        <w:rPr>
          <w:color w:val="FFFFFF"/>
          <w:spacing w:val="-5"/>
        </w:rPr>
        <w:t xml:space="preserve">We </w:t>
      </w:r>
      <w:r>
        <w:rPr>
          <w:color w:val="FFFFFF"/>
        </w:rPr>
        <w:t xml:space="preserve">offer a unique and stimulating experience for students from primary through to tertiary level. Discover how art can support learning across the curriculum through a range of activities guided by artists, curators, academics and La </w:t>
      </w:r>
      <w:r>
        <w:rPr>
          <w:color w:val="FFFFFF"/>
          <w:spacing w:val="-5"/>
        </w:rPr>
        <w:t xml:space="preserve">Trobe </w:t>
      </w:r>
      <w:r>
        <w:rPr>
          <w:color w:val="FFFFFF"/>
        </w:rPr>
        <w:t xml:space="preserve">University students. Be inspired by our exhibitions, meet experienced art professionals and discover new </w:t>
      </w:r>
      <w:r>
        <w:rPr>
          <w:color w:val="FFFFFF"/>
          <w:spacing w:val="-3"/>
        </w:rPr>
        <w:t xml:space="preserve">ways </w:t>
      </w:r>
      <w:r>
        <w:rPr>
          <w:color w:val="FFFFFF"/>
        </w:rPr>
        <w:t>to visually engage with ideas in the context of</w:t>
      </w:r>
      <w:r>
        <w:rPr>
          <w:color w:val="FFFFFF"/>
          <w:spacing w:val="-16"/>
        </w:rPr>
        <w:t xml:space="preserve"> </w:t>
      </w:r>
      <w:r>
        <w:rPr>
          <w:color w:val="FFFFFF"/>
        </w:rPr>
        <w:t>a University Art</w:t>
      </w:r>
      <w:r>
        <w:rPr>
          <w:color w:val="FFFFFF"/>
          <w:spacing w:val="-8"/>
        </w:rPr>
        <w:t xml:space="preserve"> </w:t>
      </w:r>
      <w:r>
        <w:rPr>
          <w:color w:val="FFFFFF"/>
        </w:rPr>
        <w:t>Museum.</w:t>
      </w:r>
    </w:p>
    <w:p w:rsidR="001835D9" w:rsidRDefault="001835D9">
      <w:pPr>
        <w:pStyle w:val="BodyText"/>
        <w:spacing w:before="7"/>
        <w:rPr>
          <w:sz w:val="21"/>
        </w:rPr>
      </w:pPr>
    </w:p>
    <w:p w:rsidR="001835D9" w:rsidRDefault="0023207A">
      <w:pPr>
        <w:pStyle w:val="BodyText"/>
        <w:spacing w:line="264" w:lineRule="exact"/>
        <w:ind w:left="115" w:right="-17"/>
      </w:pPr>
      <w:r>
        <w:rPr>
          <w:color w:val="FFFFFF"/>
        </w:rPr>
        <w:t>Visit our webpage for more information on our dynamic exhibition program, upcoming talks and workshops and to sign up to our mailing list:</w:t>
      </w:r>
    </w:p>
    <w:p w:rsidR="001835D9" w:rsidRDefault="001835D9">
      <w:pPr>
        <w:pStyle w:val="BodyText"/>
        <w:spacing w:before="9"/>
        <w:rPr>
          <w:sz w:val="21"/>
        </w:rPr>
      </w:pPr>
    </w:p>
    <w:p w:rsidR="001835D9" w:rsidRDefault="0023207A">
      <w:pPr>
        <w:pStyle w:val="Heading3"/>
      </w:pPr>
      <w:r>
        <w:rPr>
          <w:color w:val="231F20"/>
        </w:rPr>
        <w:t>latrobe.edu.au/art-institute</w:t>
      </w:r>
    </w:p>
    <w:p w:rsidR="001835D9" w:rsidRDefault="001835D9">
      <w:pPr>
        <w:pStyle w:val="BodyText"/>
        <w:spacing w:before="1"/>
        <w:rPr>
          <w:rFonts w:ascii="Calibri"/>
          <w:b/>
          <w:sz w:val="21"/>
        </w:rPr>
      </w:pPr>
    </w:p>
    <w:p w:rsidR="001835D9" w:rsidRDefault="0023207A">
      <w:pPr>
        <w:pStyle w:val="BodyText"/>
        <w:spacing w:line="264" w:lineRule="exact"/>
        <w:ind w:left="115" w:right="150"/>
      </w:pPr>
      <w:r>
        <w:rPr>
          <w:color w:val="FFFFFF"/>
        </w:rPr>
        <w:t>Contact the LAI Public Programs Coordinator to</w:t>
      </w:r>
      <w:r>
        <w:rPr>
          <w:color w:val="FFFFFF"/>
          <w:spacing w:val="-33"/>
        </w:rPr>
        <w:t xml:space="preserve"> </w:t>
      </w:r>
      <w:r>
        <w:rPr>
          <w:color w:val="FFFFFF"/>
        </w:rPr>
        <w:t xml:space="preserve">book a free guided tour of our exhibitions or to discuss the </w:t>
      </w:r>
      <w:r>
        <w:rPr>
          <w:color w:val="FFFFFF"/>
          <w:spacing w:val="-3"/>
        </w:rPr>
        <w:t xml:space="preserve">ways </w:t>
      </w:r>
      <w:r>
        <w:rPr>
          <w:color w:val="FFFFFF"/>
        </w:rPr>
        <w:t>that we can customise your visit to meet curriculum needs, ability and interests of your</w:t>
      </w:r>
      <w:r>
        <w:rPr>
          <w:color w:val="FFFFFF"/>
          <w:spacing w:val="-20"/>
        </w:rPr>
        <w:t xml:space="preserve"> </w:t>
      </w:r>
      <w:r>
        <w:rPr>
          <w:color w:val="FFFFFF"/>
        </w:rPr>
        <w:t>group.</w:t>
      </w:r>
    </w:p>
    <w:p w:rsidR="001835D9" w:rsidRDefault="001835D9">
      <w:pPr>
        <w:pStyle w:val="BodyText"/>
        <w:spacing w:before="9"/>
        <w:rPr>
          <w:sz w:val="21"/>
        </w:rPr>
      </w:pPr>
    </w:p>
    <w:p w:rsidR="001835D9" w:rsidRDefault="00BE11A4">
      <w:pPr>
        <w:pStyle w:val="Heading3"/>
      </w:pPr>
      <w:hyperlink r:id="rId13">
        <w:r w:rsidR="0023207A">
          <w:rPr>
            <w:color w:val="231F20"/>
          </w:rPr>
          <w:t>lai@latrobe.edu.au</w:t>
        </w:r>
      </w:hyperlink>
      <w:r w:rsidR="0023207A">
        <w:rPr>
          <w:color w:val="231F20"/>
        </w:rPr>
        <w:t xml:space="preserve"> | 03 5444 7272</w:t>
      </w:r>
    </w:p>
    <w:p w:rsidR="001835D9" w:rsidRDefault="0023207A">
      <w:pPr>
        <w:spacing w:before="62"/>
        <w:ind w:right="107"/>
        <w:jc w:val="right"/>
        <w:rPr>
          <w:rFonts w:ascii="Calibri"/>
          <w:b/>
          <w:sz w:val="21"/>
        </w:rPr>
      </w:pPr>
      <w:r>
        <w:br w:type="column"/>
      </w:r>
      <w:r>
        <w:rPr>
          <w:rFonts w:ascii="Calibri"/>
          <w:b/>
          <w:color w:val="000001"/>
          <w:w w:val="115"/>
          <w:sz w:val="21"/>
        </w:rPr>
        <w:t>Antoni</w:t>
      </w:r>
      <w:r>
        <w:rPr>
          <w:rFonts w:ascii="Calibri"/>
          <w:b/>
          <w:color w:val="E42D3B"/>
          <w:w w:val="115"/>
          <w:sz w:val="21"/>
        </w:rPr>
        <w:t xml:space="preserve">a </w:t>
      </w:r>
      <w:r>
        <w:rPr>
          <w:rFonts w:ascii="Calibri"/>
          <w:b/>
          <w:color w:val="000001"/>
          <w:w w:val="115"/>
          <w:sz w:val="21"/>
        </w:rPr>
        <w:t>Sellbach</w:t>
      </w:r>
    </w:p>
    <w:p w:rsidR="001835D9" w:rsidRDefault="0023207A">
      <w:pPr>
        <w:spacing w:before="31" w:line="268" w:lineRule="auto"/>
        <w:ind w:left="2690" w:right="103" w:firstLine="599"/>
        <w:jc w:val="right"/>
        <w:rPr>
          <w:rFonts w:ascii="Calibri"/>
          <w:b/>
          <w:sz w:val="21"/>
        </w:rPr>
      </w:pPr>
      <w:r>
        <w:rPr>
          <w:rFonts w:ascii="Calibri"/>
          <w:b/>
          <w:color w:val="000001"/>
          <w:spacing w:val="-4"/>
          <w:w w:val="115"/>
          <w:sz w:val="21"/>
        </w:rPr>
        <w:t xml:space="preserve">James </w:t>
      </w:r>
      <w:r>
        <w:rPr>
          <w:rFonts w:ascii="Calibri"/>
          <w:b/>
          <w:color w:val="000001"/>
          <w:spacing w:val="-5"/>
          <w:w w:val="115"/>
          <w:sz w:val="21"/>
        </w:rPr>
        <w:t>Little</w:t>
      </w:r>
      <w:r>
        <w:rPr>
          <w:rFonts w:ascii="Calibri"/>
          <w:b/>
          <w:color w:val="000001"/>
          <w:spacing w:val="-5"/>
          <w:w w:val="114"/>
          <w:sz w:val="21"/>
        </w:rPr>
        <w:t xml:space="preserve"> </w:t>
      </w:r>
      <w:r>
        <w:rPr>
          <w:rFonts w:ascii="Calibri"/>
          <w:b/>
          <w:color w:val="000001"/>
          <w:spacing w:val="-5"/>
          <w:w w:val="115"/>
          <w:sz w:val="21"/>
        </w:rPr>
        <w:t xml:space="preserve">Katie </w:t>
      </w:r>
      <w:r>
        <w:rPr>
          <w:rFonts w:ascii="Calibri"/>
          <w:b/>
          <w:color w:val="000001"/>
          <w:spacing w:val="-6"/>
          <w:w w:val="115"/>
          <w:sz w:val="21"/>
        </w:rPr>
        <w:t>P</w:t>
      </w:r>
      <w:r>
        <w:rPr>
          <w:rFonts w:ascii="Calibri"/>
          <w:b/>
          <w:color w:val="E42D3B"/>
          <w:spacing w:val="-6"/>
          <w:w w:val="115"/>
          <w:sz w:val="21"/>
        </w:rPr>
        <w:t>a</w:t>
      </w:r>
      <w:r>
        <w:rPr>
          <w:rFonts w:ascii="Calibri"/>
          <w:b/>
          <w:color w:val="000001"/>
          <w:spacing w:val="-6"/>
          <w:w w:val="115"/>
          <w:sz w:val="21"/>
        </w:rPr>
        <w:t>ine</w:t>
      </w:r>
      <w:r>
        <w:rPr>
          <w:rFonts w:ascii="Calibri"/>
          <w:b/>
          <w:color w:val="000001"/>
          <w:spacing w:val="-5"/>
          <w:w w:val="114"/>
          <w:sz w:val="21"/>
        </w:rPr>
        <w:t xml:space="preserve"> </w:t>
      </w:r>
      <w:r>
        <w:rPr>
          <w:rFonts w:ascii="Calibri"/>
          <w:b/>
          <w:color w:val="000001"/>
          <w:spacing w:val="-5"/>
          <w:w w:val="115"/>
          <w:sz w:val="21"/>
        </w:rPr>
        <w:t>Michael Georgetti</w:t>
      </w:r>
    </w:p>
    <w:p w:rsidR="001835D9" w:rsidRDefault="0023207A">
      <w:pPr>
        <w:spacing w:before="1" w:line="268" w:lineRule="auto"/>
        <w:ind w:left="3346" w:right="108" w:hanging="135"/>
        <w:jc w:val="right"/>
        <w:rPr>
          <w:rFonts w:ascii="Calibri"/>
          <w:b/>
          <w:sz w:val="21"/>
        </w:rPr>
      </w:pPr>
      <w:r>
        <w:rPr>
          <w:rFonts w:ascii="Calibri"/>
          <w:b/>
          <w:color w:val="000001"/>
          <w:spacing w:val="-5"/>
          <w:w w:val="115"/>
          <w:sz w:val="21"/>
        </w:rPr>
        <w:t xml:space="preserve">Paul </w:t>
      </w:r>
      <w:r>
        <w:rPr>
          <w:rFonts w:ascii="Calibri"/>
          <w:b/>
          <w:color w:val="000001"/>
          <w:spacing w:val="-7"/>
          <w:w w:val="115"/>
          <w:sz w:val="21"/>
        </w:rPr>
        <w:t>K</w:t>
      </w:r>
      <w:r>
        <w:rPr>
          <w:rFonts w:ascii="Calibri"/>
          <w:b/>
          <w:color w:val="E42D3B"/>
          <w:spacing w:val="-7"/>
          <w:w w:val="115"/>
          <w:sz w:val="21"/>
        </w:rPr>
        <w:t>a</w:t>
      </w:r>
      <w:r>
        <w:rPr>
          <w:rFonts w:ascii="Calibri"/>
          <w:b/>
          <w:color w:val="000001"/>
          <w:spacing w:val="-7"/>
          <w:w w:val="115"/>
          <w:sz w:val="21"/>
        </w:rPr>
        <w:t>ptein</w:t>
      </w:r>
      <w:r>
        <w:rPr>
          <w:rFonts w:ascii="Calibri"/>
          <w:b/>
          <w:color w:val="000001"/>
          <w:spacing w:val="-5"/>
          <w:w w:val="114"/>
          <w:sz w:val="21"/>
        </w:rPr>
        <w:t xml:space="preserve"> </w:t>
      </w:r>
      <w:r>
        <w:rPr>
          <w:rFonts w:ascii="Calibri"/>
          <w:b/>
          <w:color w:val="000001"/>
          <w:spacing w:val="-5"/>
          <w:w w:val="115"/>
          <w:sz w:val="21"/>
        </w:rPr>
        <w:t xml:space="preserve">Ross </w:t>
      </w:r>
      <w:r>
        <w:rPr>
          <w:rFonts w:ascii="Calibri"/>
          <w:b/>
          <w:color w:val="000001"/>
          <w:spacing w:val="-9"/>
          <w:w w:val="115"/>
          <w:sz w:val="21"/>
        </w:rPr>
        <w:t>Taylor</w:t>
      </w:r>
    </w:p>
    <w:p w:rsidR="001835D9" w:rsidRDefault="0023207A">
      <w:pPr>
        <w:pStyle w:val="BodyText"/>
        <w:spacing w:before="46" w:line="264" w:lineRule="exact"/>
        <w:ind w:left="115" w:right="53"/>
      </w:pPr>
      <w:r>
        <w:rPr>
          <w:color w:val="231F20"/>
        </w:rPr>
        <w:t>This exhibition brings together six Australian artists who use mostly traditional mediums, such as pencil drawing, wood carving and painting on canvas.</w:t>
      </w:r>
    </w:p>
    <w:p w:rsidR="001835D9" w:rsidRDefault="001835D9">
      <w:pPr>
        <w:pStyle w:val="BodyText"/>
        <w:spacing w:before="7"/>
        <w:rPr>
          <w:sz w:val="21"/>
        </w:rPr>
      </w:pPr>
    </w:p>
    <w:p w:rsidR="001835D9" w:rsidRDefault="0023207A">
      <w:pPr>
        <w:pStyle w:val="BodyText"/>
        <w:spacing w:line="264" w:lineRule="exact"/>
        <w:ind w:left="115" w:right="53"/>
      </w:pPr>
      <w:r>
        <w:rPr>
          <w:color w:val="231F20"/>
        </w:rPr>
        <w:t>The artworks are bright and playful, sometimes causing the viewer to double-take at the illusions they produce. Space is fragmented, three- dimensional forms appear to spring forward from the paintings that accompany them, drawings slip out of their frames onto the gallery walls and a surreal pairing of a wristwatch and bread creates a sense of absurdity.</w:t>
      </w:r>
    </w:p>
    <w:p w:rsidR="001835D9" w:rsidRDefault="001835D9">
      <w:pPr>
        <w:pStyle w:val="BodyText"/>
        <w:spacing w:before="7"/>
        <w:rPr>
          <w:sz w:val="21"/>
        </w:rPr>
      </w:pPr>
    </w:p>
    <w:p w:rsidR="001835D9" w:rsidRDefault="0023207A">
      <w:pPr>
        <w:pStyle w:val="BodyText"/>
        <w:spacing w:line="264" w:lineRule="exact"/>
        <w:ind w:left="115" w:right="205"/>
      </w:pPr>
      <w:r>
        <w:rPr>
          <w:color w:val="231F20"/>
        </w:rPr>
        <w:t xml:space="preserve">The artists explore the notion of the ‘glitch’; where an </w:t>
      </w:r>
      <w:r>
        <w:rPr>
          <w:color w:val="231F20"/>
          <w:spacing w:val="-5"/>
        </w:rPr>
        <w:t xml:space="preserve">error, </w:t>
      </w:r>
      <w:r>
        <w:rPr>
          <w:color w:val="231F20"/>
        </w:rPr>
        <w:t>fragmentation, mutation or repetition can inadvertently create productive outcomes. The title of the exhibition suggests that there is a grammar or syntax- a set of rules, systems and structures that denote or describe these glitches. This visual language is manipulated by the artists to create</w:t>
      </w:r>
      <w:r>
        <w:rPr>
          <w:color w:val="231F20"/>
          <w:spacing w:val="-31"/>
        </w:rPr>
        <w:t xml:space="preserve"> </w:t>
      </w:r>
      <w:r>
        <w:rPr>
          <w:color w:val="231F20"/>
        </w:rPr>
        <w:t xml:space="preserve">unexpected forms and opportunity </w:t>
      </w:r>
      <w:r>
        <w:rPr>
          <w:color w:val="231F20"/>
          <w:spacing w:val="-3"/>
        </w:rPr>
        <w:t xml:space="preserve">for </w:t>
      </w:r>
      <w:r>
        <w:rPr>
          <w:color w:val="231F20"/>
        </w:rPr>
        <w:t>new</w:t>
      </w:r>
      <w:r>
        <w:rPr>
          <w:color w:val="231F20"/>
          <w:spacing w:val="-22"/>
        </w:rPr>
        <w:t xml:space="preserve"> </w:t>
      </w:r>
      <w:r>
        <w:rPr>
          <w:color w:val="231F20"/>
        </w:rPr>
        <w:t>interpretations.</w:t>
      </w:r>
    </w:p>
    <w:p w:rsidR="001835D9" w:rsidRDefault="001835D9">
      <w:pPr>
        <w:pStyle w:val="BodyText"/>
        <w:spacing w:before="7"/>
        <w:rPr>
          <w:sz w:val="21"/>
        </w:rPr>
      </w:pPr>
    </w:p>
    <w:p w:rsidR="001835D9" w:rsidRDefault="0023207A">
      <w:pPr>
        <w:pStyle w:val="BodyText"/>
        <w:spacing w:line="264" w:lineRule="exact"/>
        <w:ind w:left="115" w:right="313"/>
      </w:pPr>
      <w:r>
        <w:rPr>
          <w:color w:val="231F20"/>
        </w:rPr>
        <w:t xml:space="preserve">The design of the exhibition also embraces this aesthetic (grammar) of the glitch- with the </w:t>
      </w:r>
      <w:r>
        <w:rPr>
          <w:color w:val="231F20"/>
          <w:spacing w:val="-4"/>
        </w:rPr>
        <w:t xml:space="preserve">room’s </w:t>
      </w:r>
      <w:r>
        <w:rPr>
          <w:color w:val="231F20"/>
        </w:rPr>
        <w:t>white painted edges cutting-in over the grey walls. Grey is the transitory tone between the black of the previous exhibition and the white walls of the next, suggesting that the preparation of the space has been halted or experienced a glitch of some</w:t>
      </w:r>
      <w:r>
        <w:rPr>
          <w:color w:val="231F20"/>
          <w:spacing w:val="-8"/>
        </w:rPr>
        <w:t xml:space="preserve"> </w:t>
      </w:r>
      <w:r>
        <w:rPr>
          <w:color w:val="231F20"/>
        </w:rPr>
        <w:t>kind.</w:t>
      </w:r>
    </w:p>
    <w:p w:rsidR="001835D9" w:rsidRDefault="001835D9">
      <w:pPr>
        <w:spacing w:line="264" w:lineRule="exact"/>
        <w:sectPr w:rsidR="001835D9">
          <w:type w:val="continuous"/>
          <w:pgSz w:w="16840" w:h="23820"/>
          <w:pgMar w:top="0" w:right="700" w:bottom="0" w:left="480" w:header="720" w:footer="720" w:gutter="0"/>
          <w:cols w:num="3" w:space="720" w:equalWidth="0">
            <w:col w:w="4804" w:space="576"/>
            <w:col w:w="4932" w:space="793"/>
            <w:col w:w="4555"/>
          </w:cols>
        </w:sectPr>
      </w:pPr>
    </w:p>
    <w:p w:rsidR="001835D9" w:rsidRDefault="0023207A">
      <w:pPr>
        <w:tabs>
          <w:tab w:val="left" w:pos="18548"/>
        </w:tabs>
        <w:spacing w:before="9"/>
        <w:ind w:right="144"/>
        <w:jc w:val="right"/>
        <w:rPr>
          <w:rFonts w:ascii="Calibri"/>
          <w:b/>
          <w:sz w:val="24"/>
        </w:rPr>
      </w:pPr>
      <w:r>
        <w:rPr>
          <w:noProof/>
          <w:lang w:val="en-AU" w:eastAsia="en-AU"/>
        </w:rPr>
        <w:lastRenderedPageBreak/>
        <w:drawing>
          <wp:anchor distT="0" distB="0" distL="0" distR="0" simplePos="0" relativeHeight="1312" behindDoc="0" locked="0" layoutInCell="1" allowOverlap="1">
            <wp:simplePos x="0" y="0"/>
            <wp:positionH relativeFrom="page">
              <wp:posOffset>492448</wp:posOffset>
            </wp:positionH>
            <wp:positionV relativeFrom="paragraph">
              <wp:posOffset>432926</wp:posOffset>
            </wp:positionV>
            <wp:extent cx="11609063" cy="2634691"/>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stretch>
                      <a:fillRect/>
                    </a:stretch>
                  </pic:blipFill>
                  <pic:spPr>
                    <a:xfrm>
                      <a:off x="0" y="0"/>
                      <a:ext cx="11609063" cy="2634691"/>
                    </a:xfrm>
                    <a:prstGeom prst="rect">
                      <a:avLst/>
                    </a:prstGeom>
                  </pic:spPr>
                </pic:pic>
              </a:graphicData>
            </a:graphic>
          </wp:anchor>
        </w:drawing>
      </w:r>
      <w:r>
        <w:rPr>
          <w:rFonts w:ascii="Calibri"/>
          <w:b/>
          <w:color w:val="231F20"/>
          <w:position w:val="-8"/>
          <w:sz w:val="36"/>
        </w:rPr>
        <w:t>Presentation</w:t>
      </w:r>
      <w:r>
        <w:rPr>
          <w:rFonts w:ascii="Calibri"/>
          <w:b/>
          <w:color w:val="231F20"/>
          <w:position w:val="-8"/>
          <w:sz w:val="36"/>
        </w:rPr>
        <w:tab/>
      </w:r>
      <w:r>
        <w:rPr>
          <w:rFonts w:ascii="Calibri"/>
          <w:b/>
          <w:color w:val="231F20"/>
          <w:sz w:val="24"/>
        </w:rPr>
        <w:t xml:space="preserve">Make some notes </w:t>
      </w:r>
      <w:r>
        <w:rPr>
          <w:rFonts w:ascii="Calibri"/>
          <w:b/>
          <w:color w:val="D2232A"/>
          <w:sz w:val="24"/>
        </w:rPr>
        <w:t>a</w:t>
      </w:r>
      <w:r>
        <w:rPr>
          <w:rFonts w:ascii="Calibri"/>
          <w:b/>
          <w:color w:val="231F20"/>
          <w:sz w:val="24"/>
        </w:rPr>
        <w:t>bout what you</w:t>
      </w:r>
      <w:r>
        <w:rPr>
          <w:rFonts w:ascii="Calibri"/>
          <w:b/>
          <w:color w:val="231F20"/>
          <w:spacing w:val="-23"/>
          <w:sz w:val="24"/>
        </w:rPr>
        <w:t xml:space="preserve"> </w:t>
      </w:r>
      <w:r>
        <w:rPr>
          <w:rFonts w:ascii="Calibri"/>
          <w:b/>
          <w:color w:val="231F20"/>
          <w:sz w:val="24"/>
        </w:rPr>
        <w:t>see:</w:t>
      </w:r>
    </w:p>
    <w:p w:rsidR="001835D9" w:rsidRDefault="001835D9">
      <w:pPr>
        <w:pStyle w:val="BodyText"/>
        <w:rPr>
          <w:rFonts w:ascii="Calibri"/>
          <w:b/>
          <w:sz w:val="36"/>
        </w:rPr>
      </w:pPr>
    </w:p>
    <w:p w:rsidR="001835D9" w:rsidRDefault="0023207A">
      <w:pPr>
        <w:spacing w:before="297" w:line="290" w:lineRule="exact"/>
        <w:ind w:right="539"/>
        <w:jc w:val="right"/>
        <w:rPr>
          <w:rFonts w:ascii="Calibri"/>
          <w:b/>
          <w:sz w:val="24"/>
        </w:rPr>
      </w:pPr>
      <w:r>
        <w:rPr>
          <w:rFonts w:ascii="Calibri"/>
          <w:b/>
          <w:color w:val="231F20"/>
          <w:sz w:val="24"/>
        </w:rPr>
        <w:t>What do you notice about the wall</w:t>
      </w:r>
    </w:p>
    <w:p w:rsidR="001835D9" w:rsidRDefault="0023207A">
      <w:pPr>
        <w:spacing w:line="290" w:lineRule="exact"/>
        <w:ind w:left="18657" w:right="24"/>
        <w:rPr>
          <w:rFonts w:ascii="Calibri"/>
          <w:b/>
          <w:sz w:val="24"/>
        </w:rPr>
      </w:pPr>
      <w:r>
        <w:rPr>
          <w:rFonts w:ascii="Calibri"/>
          <w:b/>
          <w:color w:val="231F20"/>
          <w:sz w:val="24"/>
        </w:rPr>
        <w:t>text?</w:t>
      </w:r>
    </w:p>
    <w:p w:rsidR="001835D9" w:rsidRDefault="001835D9">
      <w:pPr>
        <w:pStyle w:val="BodyText"/>
        <w:rPr>
          <w:rFonts w:ascii="Calibri"/>
          <w:b/>
          <w:sz w:val="24"/>
        </w:rPr>
      </w:pPr>
    </w:p>
    <w:p w:rsidR="001835D9" w:rsidRDefault="001835D9">
      <w:pPr>
        <w:pStyle w:val="BodyText"/>
        <w:rPr>
          <w:rFonts w:ascii="Calibri"/>
          <w:b/>
          <w:sz w:val="24"/>
        </w:rPr>
      </w:pPr>
    </w:p>
    <w:p w:rsidR="001835D9" w:rsidRDefault="001835D9">
      <w:pPr>
        <w:pStyle w:val="BodyText"/>
        <w:spacing w:before="4"/>
        <w:rPr>
          <w:rFonts w:ascii="Calibri"/>
          <w:b/>
        </w:rPr>
      </w:pPr>
    </w:p>
    <w:p w:rsidR="001835D9" w:rsidRDefault="0023207A">
      <w:pPr>
        <w:spacing w:line="290" w:lineRule="exact"/>
        <w:ind w:right="115"/>
        <w:jc w:val="right"/>
        <w:rPr>
          <w:rFonts w:ascii="Calibri"/>
          <w:b/>
          <w:sz w:val="24"/>
        </w:rPr>
      </w:pPr>
      <w:r>
        <w:rPr>
          <w:rFonts w:ascii="Calibri"/>
          <w:b/>
          <w:color w:val="231F20"/>
          <w:sz w:val="24"/>
        </w:rPr>
        <w:t>How is information about the artworks</w:t>
      </w:r>
    </w:p>
    <w:p w:rsidR="001835D9" w:rsidRDefault="0023207A">
      <w:pPr>
        <w:spacing w:line="290" w:lineRule="exact"/>
        <w:ind w:right="2875"/>
        <w:jc w:val="right"/>
        <w:rPr>
          <w:rFonts w:ascii="Calibri"/>
          <w:b/>
          <w:sz w:val="24"/>
        </w:rPr>
      </w:pPr>
      <w:r>
        <w:rPr>
          <w:rFonts w:ascii="Calibri"/>
          <w:b/>
          <w:color w:val="231F20"/>
          <w:sz w:val="24"/>
        </w:rPr>
        <w:t>presented?</w:t>
      </w:r>
    </w:p>
    <w:p w:rsidR="001835D9" w:rsidRDefault="001835D9">
      <w:pPr>
        <w:pStyle w:val="BodyText"/>
        <w:rPr>
          <w:rFonts w:ascii="Calibri"/>
          <w:b/>
          <w:sz w:val="24"/>
        </w:rPr>
      </w:pPr>
    </w:p>
    <w:p w:rsidR="001835D9" w:rsidRDefault="001835D9">
      <w:pPr>
        <w:pStyle w:val="BodyText"/>
        <w:rPr>
          <w:rFonts w:ascii="Calibri"/>
          <w:b/>
          <w:sz w:val="24"/>
        </w:rPr>
      </w:pPr>
    </w:p>
    <w:p w:rsidR="001835D9" w:rsidRDefault="001835D9">
      <w:pPr>
        <w:pStyle w:val="BodyText"/>
        <w:spacing w:before="4"/>
        <w:rPr>
          <w:rFonts w:ascii="Calibri"/>
          <w:b/>
        </w:rPr>
      </w:pPr>
    </w:p>
    <w:p w:rsidR="001835D9" w:rsidRDefault="0023207A">
      <w:pPr>
        <w:spacing w:line="290" w:lineRule="exact"/>
        <w:ind w:right="451"/>
        <w:jc w:val="right"/>
        <w:rPr>
          <w:rFonts w:ascii="Calibri"/>
          <w:b/>
          <w:sz w:val="24"/>
        </w:rPr>
      </w:pPr>
      <w:r>
        <w:rPr>
          <w:rFonts w:ascii="Calibri"/>
          <w:b/>
          <w:color w:val="231F20"/>
          <w:sz w:val="24"/>
        </w:rPr>
        <w:t>What is the first thing you see, hear</w:t>
      </w:r>
    </w:p>
    <w:p w:rsidR="001835D9" w:rsidRDefault="0023207A">
      <w:pPr>
        <w:spacing w:line="290" w:lineRule="exact"/>
        <w:ind w:left="18657" w:right="24"/>
        <w:rPr>
          <w:rFonts w:ascii="Calibri"/>
          <w:b/>
          <w:sz w:val="24"/>
        </w:rPr>
      </w:pPr>
      <w:r>
        <w:rPr>
          <w:rFonts w:ascii="Calibri"/>
          <w:b/>
          <w:color w:val="231F20"/>
          <w:sz w:val="24"/>
        </w:rPr>
        <w:t>and feel when you enter the gallery?</w:t>
      </w:r>
    </w:p>
    <w:p w:rsidR="001835D9" w:rsidRDefault="001835D9">
      <w:pPr>
        <w:pStyle w:val="BodyText"/>
        <w:rPr>
          <w:rFonts w:ascii="Calibri"/>
          <w:b/>
          <w:sz w:val="24"/>
        </w:rPr>
      </w:pPr>
    </w:p>
    <w:p w:rsidR="001835D9" w:rsidRDefault="001835D9">
      <w:pPr>
        <w:pStyle w:val="BodyText"/>
        <w:rPr>
          <w:rFonts w:ascii="Calibri"/>
          <w:b/>
          <w:sz w:val="24"/>
        </w:rPr>
      </w:pPr>
    </w:p>
    <w:p w:rsidR="001835D9" w:rsidRDefault="001835D9">
      <w:pPr>
        <w:pStyle w:val="BodyText"/>
        <w:rPr>
          <w:rFonts w:ascii="Calibri"/>
          <w:b/>
          <w:sz w:val="24"/>
        </w:rPr>
      </w:pPr>
    </w:p>
    <w:p w:rsidR="001835D9" w:rsidRDefault="001835D9">
      <w:pPr>
        <w:pStyle w:val="BodyText"/>
        <w:spacing w:before="11"/>
        <w:rPr>
          <w:rFonts w:ascii="Calibri"/>
          <w:b/>
          <w:sz w:val="21"/>
        </w:rPr>
      </w:pPr>
    </w:p>
    <w:p w:rsidR="001835D9" w:rsidRDefault="0023207A">
      <w:pPr>
        <w:ind w:left="18657" w:right="24"/>
        <w:rPr>
          <w:rFonts w:ascii="Calibri"/>
          <w:b/>
          <w:sz w:val="24"/>
        </w:rPr>
      </w:pPr>
      <w:r>
        <w:rPr>
          <w:noProof/>
          <w:lang w:val="en-AU" w:eastAsia="en-AU"/>
        </w:rPr>
        <w:drawing>
          <wp:anchor distT="0" distB="0" distL="0" distR="0" simplePos="0" relativeHeight="1288" behindDoc="0" locked="0" layoutInCell="1" allowOverlap="1">
            <wp:simplePos x="0" y="0"/>
            <wp:positionH relativeFrom="page">
              <wp:posOffset>492448</wp:posOffset>
            </wp:positionH>
            <wp:positionV relativeFrom="paragraph">
              <wp:posOffset>-244171</wp:posOffset>
            </wp:positionV>
            <wp:extent cx="11609063" cy="299622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11609063" cy="2996220"/>
                    </a:xfrm>
                    <a:prstGeom prst="rect">
                      <a:avLst/>
                    </a:prstGeom>
                  </pic:spPr>
                </pic:pic>
              </a:graphicData>
            </a:graphic>
          </wp:anchor>
        </w:drawing>
      </w:r>
      <w:r>
        <w:rPr>
          <w:rFonts w:ascii="Calibri"/>
          <w:b/>
          <w:color w:val="231F20"/>
          <w:sz w:val="24"/>
        </w:rPr>
        <w:t>What colour are the walls?</w:t>
      </w:r>
    </w:p>
    <w:p w:rsidR="001835D9" w:rsidRDefault="001835D9">
      <w:pPr>
        <w:pStyle w:val="BodyText"/>
        <w:rPr>
          <w:rFonts w:ascii="Calibri"/>
          <w:b/>
          <w:sz w:val="24"/>
        </w:rPr>
      </w:pPr>
    </w:p>
    <w:p w:rsidR="001835D9" w:rsidRDefault="001835D9">
      <w:pPr>
        <w:pStyle w:val="BodyText"/>
        <w:rPr>
          <w:rFonts w:ascii="Calibri"/>
          <w:b/>
          <w:sz w:val="24"/>
        </w:rPr>
      </w:pPr>
    </w:p>
    <w:p w:rsidR="001835D9" w:rsidRDefault="001835D9">
      <w:pPr>
        <w:pStyle w:val="BodyText"/>
        <w:spacing w:before="4"/>
        <w:rPr>
          <w:rFonts w:ascii="Calibri"/>
          <w:b/>
        </w:rPr>
      </w:pPr>
    </w:p>
    <w:p w:rsidR="001835D9" w:rsidRDefault="0023207A">
      <w:pPr>
        <w:ind w:left="18657" w:right="24"/>
        <w:rPr>
          <w:rFonts w:ascii="Calibri"/>
          <w:b/>
          <w:sz w:val="24"/>
        </w:rPr>
      </w:pPr>
      <w:r>
        <w:rPr>
          <w:rFonts w:ascii="Calibri"/>
          <w:b/>
          <w:color w:val="231F20"/>
          <w:sz w:val="24"/>
        </w:rPr>
        <w:t>How is the artwork positioned?</w:t>
      </w:r>
    </w:p>
    <w:p w:rsidR="001835D9" w:rsidRDefault="001835D9">
      <w:pPr>
        <w:pStyle w:val="BodyText"/>
        <w:rPr>
          <w:rFonts w:ascii="Calibri"/>
          <w:b/>
          <w:sz w:val="24"/>
        </w:rPr>
      </w:pPr>
    </w:p>
    <w:p w:rsidR="001835D9" w:rsidRDefault="001835D9">
      <w:pPr>
        <w:pStyle w:val="BodyText"/>
        <w:rPr>
          <w:rFonts w:ascii="Calibri"/>
          <w:b/>
          <w:sz w:val="24"/>
        </w:rPr>
      </w:pPr>
    </w:p>
    <w:p w:rsidR="001835D9" w:rsidRDefault="001835D9">
      <w:pPr>
        <w:pStyle w:val="BodyText"/>
        <w:spacing w:before="4"/>
        <w:rPr>
          <w:rFonts w:ascii="Calibri"/>
          <w:b/>
        </w:rPr>
      </w:pPr>
    </w:p>
    <w:p w:rsidR="001835D9" w:rsidRDefault="0023207A">
      <w:pPr>
        <w:spacing w:line="290" w:lineRule="exact"/>
        <w:ind w:right="203"/>
        <w:jc w:val="right"/>
        <w:rPr>
          <w:rFonts w:ascii="Calibri"/>
          <w:b/>
          <w:sz w:val="24"/>
        </w:rPr>
      </w:pPr>
      <w:r>
        <w:rPr>
          <w:rFonts w:ascii="Calibri"/>
          <w:b/>
          <w:color w:val="231F20"/>
          <w:sz w:val="24"/>
        </w:rPr>
        <w:t>Can you see any connections between</w:t>
      </w:r>
    </w:p>
    <w:p w:rsidR="001835D9" w:rsidRDefault="0023207A">
      <w:pPr>
        <w:spacing w:line="290" w:lineRule="exact"/>
        <w:ind w:right="2893"/>
        <w:jc w:val="right"/>
        <w:rPr>
          <w:rFonts w:ascii="Calibri"/>
          <w:b/>
          <w:sz w:val="24"/>
        </w:rPr>
      </w:pPr>
      <w:r>
        <w:rPr>
          <w:rFonts w:ascii="Calibri"/>
          <w:b/>
          <w:color w:val="231F20"/>
          <w:sz w:val="24"/>
        </w:rPr>
        <w:t>the works?</w:t>
      </w:r>
    </w:p>
    <w:p w:rsidR="001835D9" w:rsidRDefault="001835D9">
      <w:pPr>
        <w:pStyle w:val="BodyText"/>
        <w:rPr>
          <w:rFonts w:ascii="Calibri"/>
          <w:b/>
          <w:sz w:val="24"/>
        </w:rPr>
      </w:pPr>
    </w:p>
    <w:p w:rsidR="001835D9" w:rsidRDefault="001835D9">
      <w:pPr>
        <w:pStyle w:val="BodyText"/>
        <w:rPr>
          <w:rFonts w:ascii="Calibri"/>
          <w:b/>
          <w:sz w:val="24"/>
        </w:rPr>
      </w:pPr>
    </w:p>
    <w:p w:rsidR="001835D9" w:rsidRDefault="001835D9">
      <w:pPr>
        <w:pStyle w:val="BodyText"/>
        <w:spacing w:before="4"/>
        <w:rPr>
          <w:rFonts w:ascii="Calibri"/>
          <w:b/>
        </w:rPr>
      </w:pPr>
    </w:p>
    <w:p w:rsidR="001835D9" w:rsidRDefault="0023207A">
      <w:pPr>
        <w:ind w:left="18657" w:right="24"/>
        <w:rPr>
          <w:rFonts w:ascii="Calibri"/>
          <w:b/>
          <w:sz w:val="24"/>
        </w:rPr>
      </w:pPr>
      <w:r>
        <w:rPr>
          <w:rFonts w:ascii="Calibri"/>
          <w:b/>
          <w:color w:val="231F20"/>
          <w:sz w:val="24"/>
        </w:rPr>
        <w:t>What type of lighting is used?</w:t>
      </w:r>
    </w:p>
    <w:p w:rsidR="001835D9" w:rsidRDefault="001835D9">
      <w:pPr>
        <w:pStyle w:val="BodyText"/>
        <w:rPr>
          <w:rFonts w:ascii="Calibri"/>
          <w:b/>
          <w:sz w:val="24"/>
        </w:rPr>
      </w:pPr>
    </w:p>
    <w:p w:rsidR="001835D9" w:rsidRDefault="001835D9">
      <w:pPr>
        <w:pStyle w:val="BodyText"/>
        <w:rPr>
          <w:rFonts w:ascii="Calibri"/>
          <w:b/>
          <w:sz w:val="24"/>
        </w:rPr>
      </w:pPr>
    </w:p>
    <w:p w:rsidR="001835D9" w:rsidRDefault="001835D9">
      <w:pPr>
        <w:pStyle w:val="BodyText"/>
        <w:rPr>
          <w:rFonts w:ascii="Calibri"/>
          <w:b/>
          <w:sz w:val="24"/>
        </w:rPr>
      </w:pPr>
    </w:p>
    <w:p w:rsidR="001835D9" w:rsidRDefault="001835D9">
      <w:pPr>
        <w:pStyle w:val="BodyText"/>
        <w:spacing w:before="11"/>
        <w:rPr>
          <w:rFonts w:ascii="Calibri"/>
          <w:b/>
          <w:sz w:val="21"/>
        </w:rPr>
      </w:pPr>
    </w:p>
    <w:p w:rsidR="001835D9" w:rsidRDefault="0023207A">
      <w:pPr>
        <w:ind w:left="18657" w:right="24"/>
        <w:rPr>
          <w:rFonts w:ascii="Calibri"/>
          <w:b/>
          <w:sz w:val="24"/>
        </w:rPr>
      </w:pPr>
      <w:r>
        <w:rPr>
          <w:noProof/>
          <w:lang w:val="en-AU" w:eastAsia="en-AU"/>
        </w:rPr>
        <w:drawing>
          <wp:anchor distT="0" distB="0" distL="0" distR="0" simplePos="0" relativeHeight="1264" behindDoc="0" locked="0" layoutInCell="1" allowOverlap="1">
            <wp:simplePos x="0" y="0"/>
            <wp:positionH relativeFrom="page">
              <wp:posOffset>492455</wp:posOffset>
            </wp:positionH>
            <wp:positionV relativeFrom="paragraph">
              <wp:posOffset>-231930</wp:posOffset>
            </wp:positionV>
            <wp:extent cx="11609063" cy="2996209"/>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11609063" cy="2996209"/>
                    </a:xfrm>
                    <a:prstGeom prst="rect">
                      <a:avLst/>
                    </a:prstGeom>
                  </pic:spPr>
                </pic:pic>
              </a:graphicData>
            </a:graphic>
          </wp:anchor>
        </w:drawing>
      </w:r>
      <w:r>
        <w:rPr>
          <w:rFonts w:ascii="Calibri"/>
          <w:b/>
          <w:color w:val="231F20"/>
          <w:sz w:val="24"/>
        </w:rPr>
        <w:t>What is your favourite work? Why?</w:t>
      </w:r>
    </w:p>
    <w:p w:rsidR="001835D9" w:rsidRDefault="001835D9">
      <w:pPr>
        <w:pStyle w:val="BodyText"/>
        <w:rPr>
          <w:rFonts w:ascii="Calibri"/>
          <w:b/>
          <w:sz w:val="24"/>
        </w:rPr>
      </w:pPr>
    </w:p>
    <w:p w:rsidR="001835D9" w:rsidRDefault="001835D9">
      <w:pPr>
        <w:pStyle w:val="BodyText"/>
        <w:rPr>
          <w:rFonts w:ascii="Calibri"/>
          <w:b/>
          <w:sz w:val="24"/>
        </w:rPr>
      </w:pPr>
    </w:p>
    <w:p w:rsidR="001835D9" w:rsidRDefault="001835D9">
      <w:pPr>
        <w:pStyle w:val="BodyText"/>
        <w:spacing w:before="4"/>
        <w:rPr>
          <w:rFonts w:ascii="Calibri"/>
          <w:b/>
        </w:rPr>
      </w:pPr>
    </w:p>
    <w:p w:rsidR="001835D9" w:rsidRDefault="0023207A">
      <w:pPr>
        <w:spacing w:line="290" w:lineRule="exact"/>
        <w:ind w:right="126"/>
        <w:jc w:val="right"/>
        <w:rPr>
          <w:rFonts w:ascii="Calibri"/>
          <w:b/>
          <w:sz w:val="24"/>
        </w:rPr>
      </w:pPr>
      <w:r>
        <w:rPr>
          <w:rFonts w:ascii="Calibri"/>
          <w:b/>
          <w:color w:val="231F20"/>
          <w:sz w:val="24"/>
        </w:rPr>
        <w:t>What is your least favourite part of the</w:t>
      </w:r>
    </w:p>
    <w:p w:rsidR="001835D9" w:rsidRDefault="0023207A">
      <w:pPr>
        <w:spacing w:line="290" w:lineRule="exact"/>
        <w:ind w:right="2878"/>
        <w:jc w:val="right"/>
        <w:rPr>
          <w:rFonts w:ascii="Calibri"/>
          <w:b/>
          <w:sz w:val="24"/>
        </w:rPr>
      </w:pPr>
      <w:r>
        <w:rPr>
          <w:rFonts w:ascii="Calibri"/>
          <w:b/>
          <w:color w:val="231F20"/>
          <w:sz w:val="24"/>
        </w:rPr>
        <w:t>exhibition?</w:t>
      </w:r>
    </w:p>
    <w:p w:rsidR="001835D9" w:rsidRDefault="001835D9">
      <w:pPr>
        <w:pStyle w:val="BodyText"/>
        <w:rPr>
          <w:rFonts w:ascii="Calibri"/>
          <w:b/>
          <w:sz w:val="24"/>
        </w:rPr>
      </w:pPr>
    </w:p>
    <w:p w:rsidR="001835D9" w:rsidRDefault="001835D9">
      <w:pPr>
        <w:pStyle w:val="BodyText"/>
        <w:rPr>
          <w:rFonts w:ascii="Calibri"/>
          <w:b/>
          <w:sz w:val="24"/>
        </w:rPr>
      </w:pPr>
    </w:p>
    <w:p w:rsidR="001835D9" w:rsidRDefault="001835D9">
      <w:pPr>
        <w:pStyle w:val="BodyText"/>
        <w:spacing w:before="2"/>
        <w:rPr>
          <w:rFonts w:ascii="Calibri"/>
          <w:b/>
        </w:rPr>
      </w:pPr>
    </w:p>
    <w:p w:rsidR="001835D9" w:rsidRDefault="0023207A">
      <w:pPr>
        <w:spacing w:line="288" w:lineRule="exact"/>
        <w:ind w:left="18657" w:right="24"/>
        <w:rPr>
          <w:rFonts w:ascii="Calibri"/>
          <w:b/>
          <w:sz w:val="24"/>
        </w:rPr>
      </w:pPr>
      <w:r>
        <w:rPr>
          <w:rFonts w:ascii="Calibri"/>
          <w:b/>
          <w:color w:val="231F20"/>
          <w:sz w:val="24"/>
        </w:rPr>
        <w:t>What events or programs are planned to promote visitor engagement?</w:t>
      </w:r>
    </w:p>
    <w:sectPr w:rsidR="001835D9">
      <w:pgSz w:w="23820" w:h="16840" w:orient="landscape"/>
      <w:pgMar w:top="620" w:right="520" w:bottom="280" w:left="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62A71DC"/>
    <w:multiLevelType w:val="hybridMultilevel"/>
    <w:tmpl w:val="4FC400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9710A0"/>
    <w:multiLevelType w:val="hybridMultilevel"/>
    <w:tmpl w:val="F0629AC8"/>
    <w:lvl w:ilvl="0" w:tplc="584CC25C">
      <w:start w:val="1"/>
      <w:numFmt w:val="bullet"/>
      <w:lvlText w:val="•"/>
      <w:lvlJc w:val="left"/>
      <w:pPr>
        <w:ind w:left="475" w:hanging="360"/>
      </w:pPr>
      <w:rPr>
        <w:rFonts w:ascii="Calibri Light" w:eastAsia="Calibri Light" w:hAnsi="Calibri Light" w:cs="Calibri Light" w:hint="default"/>
        <w:color w:val="231F20"/>
        <w:spacing w:val="-8"/>
        <w:w w:val="99"/>
        <w:sz w:val="22"/>
        <w:szCs w:val="22"/>
      </w:rPr>
    </w:lvl>
    <w:lvl w:ilvl="1" w:tplc="E648DC62">
      <w:start w:val="1"/>
      <w:numFmt w:val="bullet"/>
      <w:lvlText w:val="•"/>
      <w:lvlJc w:val="left"/>
      <w:pPr>
        <w:ind w:left="912" w:hanging="360"/>
      </w:pPr>
      <w:rPr>
        <w:rFonts w:hint="default"/>
      </w:rPr>
    </w:lvl>
    <w:lvl w:ilvl="2" w:tplc="204E9AE0">
      <w:start w:val="1"/>
      <w:numFmt w:val="bullet"/>
      <w:lvlText w:val="•"/>
      <w:lvlJc w:val="left"/>
      <w:pPr>
        <w:ind w:left="1344" w:hanging="360"/>
      </w:pPr>
      <w:rPr>
        <w:rFonts w:hint="default"/>
      </w:rPr>
    </w:lvl>
    <w:lvl w:ilvl="3" w:tplc="25FCB4EA">
      <w:start w:val="1"/>
      <w:numFmt w:val="bullet"/>
      <w:lvlText w:val="•"/>
      <w:lvlJc w:val="left"/>
      <w:pPr>
        <w:ind w:left="1777" w:hanging="360"/>
      </w:pPr>
      <w:rPr>
        <w:rFonts w:hint="default"/>
      </w:rPr>
    </w:lvl>
    <w:lvl w:ilvl="4" w:tplc="0890FB38">
      <w:start w:val="1"/>
      <w:numFmt w:val="bullet"/>
      <w:lvlText w:val="•"/>
      <w:lvlJc w:val="left"/>
      <w:pPr>
        <w:ind w:left="2209" w:hanging="360"/>
      </w:pPr>
      <w:rPr>
        <w:rFonts w:hint="default"/>
      </w:rPr>
    </w:lvl>
    <w:lvl w:ilvl="5" w:tplc="15B41178">
      <w:start w:val="1"/>
      <w:numFmt w:val="bullet"/>
      <w:lvlText w:val="•"/>
      <w:lvlJc w:val="left"/>
      <w:pPr>
        <w:ind w:left="2641" w:hanging="360"/>
      </w:pPr>
      <w:rPr>
        <w:rFonts w:hint="default"/>
      </w:rPr>
    </w:lvl>
    <w:lvl w:ilvl="6" w:tplc="9EDCE5D2">
      <w:start w:val="1"/>
      <w:numFmt w:val="bullet"/>
      <w:lvlText w:val="•"/>
      <w:lvlJc w:val="left"/>
      <w:pPr>
        <w:ind w:left="3074" w:hanging="360"/>
      </w:pPr>
      <w:rPr>
        <w:rFonts w:hint="default"/>
      </w:rPr>
    </w:lvl>
    <w:lvl w:ilvl="7" w:tplc="695691DC">
      <w:start w:val="1"/>
      <w:numFmt w:val="bullet"/>
      <w:lvlText w:val="•"/>
      <w:lvlJc w:val="left"/>
      <w:pPr>
        <w:ind w:left="3506" w:hanging="360"/>
      </w:pPr>
      <w:rPr>
        <w:rFonts w:hint="default"/>
      </w:rPr>
    </w:lvl>
    <w:lvl w:ilvl="8" w:tplc="37D44D34">
      <w:start w:val="1"/>
      <w:numFmt w:val="bullet"/>
      <w:lvlText w:val="•"/>
      <w:lvlJc w:val="left"/>
      <w:pPr>
        <w:ind w:left="3938" w:hanging="360"/>
      </w:pPr>
      <w:rPr>
        <w:rFonts w:hint="default"/>
      </w:rPr>
    </w:lvl>
  </w:abstractNum>
  <w:abstractNum w:abstractNumId="2" w15:restartNumberingAfterBreak="0">
    <w:nsid w:val="5FE0565C"/>
    <w:multiLevelType w:val="hybridMultilevel"/>
    <w:tmpl w:val="965257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5D9"/>
    <w:rsid w:val="001835D9"/>
    <w:rsid w:val="0023207A"/>
    <w:rsid w:val="00A264B1"/>
    <w:rsid w:val="00BE11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regrouptable v:ext="edit">
        <o:entry new="1" old="0"/>
      </o:regrouptable>
    </o:shapelayout>
  </w:shapeDefaults>
  <w:decimalSymbol w:val="."/>
  <w:listSeparator w:val=","/>
  <w15:docId w15:val="{9FC7064A-E0C1-4DEC-913A-57D9C7158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Light" w:eastAsia="Calibri Light" w:hAnsi="Calibri Light" w:cs="Calibri Light"/>
    </w:rPr>
  </w:style>
  <w:style w:type="paragraph" w:styleId="Heading1">
    <w:name w:val="heading 1"/>
    <w:basedOn w:val="Normal"/>
    <w:uiPriority w:val="1"/>
    <w:qFormat/>
    <w:pPr>
      <w:jc w:val="right"/>
      <w:outlineLvl w:val="0"/>
    </w:pPr>
    <w:rPr>
      <w:rFonts w:ascii="Calibri" w:eastAsia="Calibri" w:hAnsi="Calibri" w:cs="Calibri"/>
      <w:b/>
      <w:bCs/>
      <w:sz w:val="36"/>
      <w:szCs w:val="36"/>
    </w:rPr>
  </w:style>
  <w:style w:type="paragraph" w:styleId="Heading2">
    <w:name w:val="heading 2"/>
    <w:basedOn w:val="Normal"/>
    <w:uiPriority w:val="1"/>
    <w:qFormat/>
    <w:pPr>
      <w:spacing w:line="290" w:lineRule="exact"/>
      <w:ind w:right="24"/>
      <w:jc w:val="right"/>
      <w:outlineLvl w:val="1"/>
    </w:pPr>
    <w:rPr>
      <w:rFonts w:ascii="Calibri" w:eastAsia="Calibri" w:hAnsi="Calibri" w:cs="Calibri"/>
      <w:b/>
      <w:bCs/>
      <w:sz w:val="24"/>
      <w:szCs w:val="24"/>
    </w:rPr>
  </w:style>
  <w:style w:type="paragraph" w:styleId="Heading3">
    <w:name w:val="heading 3"/>
    <w:basedOn w:val="Normal"/>
    <w:uiPriority w:val="1"/>
    <w:qFormat/>
    <w:pPr>
      <w:ind w:left="115" w:right="-17"/>
      <w:outlineLvl w:val="2"/>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
      <w:ind w:left="475" w:hanging="360"/>
    </w:pPr>
  </w:style>
  <w:style w:type="paragraph" w:customStyle="1" w:styleId="TableParagraph">
    <w:name w:val="Table Paragraph"/>
    <w:basedOn w:val="Normal"/>
    <w:uiPriority w:val="1"/>
    <w:qFormat/>
  </w:style>
  <w:style w:type="paragraph" w:customStyle="1" w:styleId="Default">
    <w:name w:val="Default"/>
    <w:rsid w:val="00A264B1"/>
    <w:pPr>
      <w:widowControl/>
      <w:autoSpaceDE w:val="0"/>
      <w:autoSpaceDN w:val="0"/>
      <w:adjustRightInd w:val="0"/>
    </w:pPr>
    <w:rPr>
      <w:rFonts w:ascii="Calibri Light" w:hAnsi="Calibri Light" w:cs="Calibri Light"/>
      <w:color w:val="000000"/>
      <w:sz w:val="24"/>
      <w:szCs w:val="24"/>
      <w:lang w:val="en-AU"/>
    </w:rPr>
  </w:style>
  <w:style w:type="character" w:customStyle="1" w:styleId="A3">
    <w:name w:val="A3"/>
    <w:uiPriority w:val="99"/>
    <w:rsid w:val="00A264B1"/>
    <w:rPr>
      <w:rFonts w:cs="Calibri Light"/>
      <w:b/>
      <w:bCs/>
      <w:color w:val="221E1F"/>
      <w:sz w:val="32"/>
      <w:szCs w:val="32"/>
    </w:rPr>
  </w:style>
  <w:style w:type="paragraph" w:customStyle="1" w:styleId="Pa1">
    <w:name w:val="Pa1"/>
    <w:basedOn w:val="Default"/>
    <w:next w:val="Default"/>
    <w:uiPriority w:val="99"/>
    <w:rsid w:val="00A264B1"/>
    <w:pPr>
      <w:spacing w:line="241" w:lineRule="atLeast"/>
    </w:pPr>
    <w:rPr>
      <w:rFonts w:cstheme="minorBidi"/>
      <w:color w:val="auto"/>
    </w:rPr>
  </w:style>
  <w:style w:type="character" w:customStyle="1" w:styleId="A1">
    <w:name w:val="A1"/>
    <w:uiPriority w:val="99"/>
    <w:rsid w:val="00A264B1"/>
    <w:rPr>
      <w:rFonts w:ascii="Calibri" w:hAnsi="Calibri" w:cs="Calibri"/>
      <w:b/>
      <w:bCs/>
      <w:color w:val="221E1F"/>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facebook.com/" TargetMode="External"/><Relationship Id="rId13" Type="http://schemas.openxmlformats.org/officeDocument/2006/relationships/hyperlink" Target="mailto:lai@latrobe.edu.a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atrobe.edu.au/" TargetMode="External"/><Relationship Id="rId12" Type="http://schemas.openxmlformats.org/officeDocument/2006/relationships/hyperlink" Target="http://www.instagram.com/l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instagram.com/la-" TargetMode="External"/><Relationship Id="rId5" Type="http://schemas.openxmlformats.org/officeDocument/2006/relationships/image" Target="media/image1.png"/><Relationship Id="rId15" Type="http://schemas.openxmlformats.org/officeDocument/2006/relationships/image" Target="media/image4.jpeg"/><Relationship Id="rId10" Type="http://schemas.openxmlformats.org/officeDocument/2006/relationships/hyperlink" Target="http://www.instagram.com/la-" TargetMode="External"/><Relationship Id="rId4" Type="http://schemas.openxmlformats.org/officeDocument/2006/relationships/webSettings" Target="webSettings.xml"/><Relationship Id="rId9" Type="http://schemas.openxmlformats.org/officeDocument/2006/relationships/hyperlink" Target="http://www.facebook.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1091</Words>
  <Characters>6223</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La Trobe University</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Annett-Thomas</dc:creator>
  <cp:lastModifiedBy>Melissa Scott</cp:lastModifiedBy>
  <cp:revision>2</cp:revision>
  <dcterms:created xsi:type="dcterms:W3CDTF">2018-07-31T03:43:00Z</dcterms:created>
  <dcterms:modified xsi:type="dcterms:W3CDTF">2018-07-31T03:43:00Z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2018-07-31T00:00:00Z</vt:filetime>
  </property>
  <property fmtid="{D5CDD505-2E9C-101B-9397-08002B2CF9AE}" pid="3" name="Creator">
    <vt:lpwstr>Adobe InDesign CC 13.1 (Windows)</vt:lpwstr>
  </property>
  <property fmtid="{D5CDD505-2E9C-101B-9397-08002B2CF9AE}" pid="4" name="LastSaved">
    <vt:filetime>2018-07-31T00:00:00Z</vt:filetime>
  </property>
</Properties>
</file>